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C89B1" w14:textId="77777777" w:rsidR="000C0A7E" w:rsidRDefault="000C0A7E" w:rsidP="000C0A7E">
      <w:pPr>
        <w:spacing w:before="100" w:beforeAutospacing="1" w:after="40" w:line="336" w:lineRule="auto"/>
        <w:jc w:val="both"/>
      </w:pPr>
      <w:bookmarkStart w:id="0" w:name="_Hlk78908018"/>
    </w:p>
    <w:p w14:paraId="24EE9F9A" w14:textId="146D1FB2" w:rsidR="00B06EBC" w:rsidRPr="001E3458" w:rsidRDefault="00C31E2C" w:rsidP="001E3458">
      <w:pPr>
        <w:spacing w:before="100" w:beforeAutospacing="1"/>
        <w:jc w:val="center"/>
        <w:rPr>
          <w:rFonts w:ascii="Arial" w:hAnsi="Arial" w:cs="Arial"/>
          <w:b/>
          <w:sz w:val="26"/>
          <w:szCs w:val="26"/>
        </w:rPr>
      </w:pPr>
      <w:proofErr w:type="spellStart"/>
      <w:r>
        <w:rPr>
          <w:rFonts w:ascii="Arial" w:hAnsi="Arial" w:cs="Arial"/>
          <w:b/>
          <w:sz w:val="26"/>
          <w:szCs w:val="26"/>
        </w:rPr>
        <w:t>Multidekor</w:t>
      </w:r>
      <w:proofErr w:type="spellEnd"/>
      <w:r w:rsidR="003E6EC0" w:rsidRPr="00314652">
        <w:rPr>
          <w:rFonts w:ascii="Arial" w:hAnsi="Arial" w:cs="Arial"/>
          <w:bCs/>
          <w:sz w:val="20"/>
          <w:szCs w:val="20"/>
        </w:rPr>
        <w:t xml:space="preserve"> </w:t>
      </w:r>
      <w:r w:rsidR="0049088E" w:rsidRPr="00314652">
        <w:rPr>
          <w:rFonts w:ascii="Arial" w:hAnsi="Arial" w:cs="Arial"/>
          <w:b/>
          <w:sz w:val="26"/>
          <w:szCs w:val="26"/>
        </w:rPr>
        <w:t xml:space="preserve">przedłuża </w:t>
      </w:r>
      <w:r w:rsidR="0049088E" w:rsidRPr="004D77AB">
        <w:rPr>
          <w:rFonts w:ascii="Arial" w:hAnsi="Arial" w:cs="Arial"/>
          <w:b/>
          <w:sz w:val="26"/>
          <w:szCs w:val="26"/>
        </w:rPr>
        <w:t xml:space="preserve">najem w </w:t>
      </w:r>
      <w:r w:rsidRPr="004D77AB">
        <w:rPr>
          <w:rFonts w:ascii="Arial" w:hAnsi="Arial" w:cs="Arial"/>
          <w:b/>
          <w:sz w:val="26"/>
          <w:szCs w:val="26"/>
        </w:rPr>
        <w:t>Konotopa Park II</w:t>
      </w:r>
    </w:p>
    <w:p w14:paraId="7BC476EC" w14:textId="0D9E359C" w:rsidR="00C31E2C" w:rsidRPr="0082388F" w:rsidRDefault="00764920" w:rsidP="00AC4D21">
      <w:pPr>
        <w:pStyle w:val="Akapitzlist"/>
        <w:numPr>
          <w:ilvl w:val="0"/>
          <w:numId w:val="27"/>
        </w:numPr>
        <w:spacing w:before="100" w:beforeAutospacing="1" w:after="120"/>
        <w:ind w:left="357" w:hanging="357"/>
        <w:contextualSpacing w:val="0"/>
        <w:jc w:val="both"/>
        <w:rPr>
          <w:rFonts w:ascii="Arial" w:hAnsi="Arial" w:cs="Arial"/>
          <w:b/>
          <w:sz w:val="20"/>
          <w:szCs w:val="20"/>
        </w:rPr>
      </w:pPr>
      <w:r w:rsidRPr="004D77AB">
        <w:rPr>
          <w:rFonts w:ascii="Arial" w:hAnsi="Arial" w:cs="Arial"/>
          <w:b/>
          <w:sz w:val="20"/>
          <w:szCs w:val="20"/>
        </w:rPr>
        <w:t>F</w:t>
      </w:r>
      <w:r w:rsidR="00ED1901" w:rsidRPr="004D77AB">
        <w:rPr>
          <w:rFonts w:ascii="Arial" w:hAnsi="Arial" w:cs="Arial"/>
          <w:b/>
          <w:sz w:val="20"/>
          <w:szCs w:val="20"/>
        </w:rPr>
        <w:t xml:space="preserve">irma </w:t>
      </w:r>
      <w:proofErr w:type="spellStart"/>
      <w:r w:rsidR="00C31E2C" w:rsidRPr="004D77AB">
        <w:rPr>
          <w:rFonts w:ascii="Arial" w:hAnsi="Arial" w:cs="Arial"/>
          <w:b/>
          <w:sz w:val="20"/>
          <w:szCs w:val="20"/>
        </w:rPr>
        <w:t>Multidekor</w:t>
      </w:r>
      <w:proofErr w:type="spellEnd"/>
      <w:r w:rsidR="00C31E2C" w:rsidRPr="004D77AB">
        <w:rPr>
          <w:rFonts w:ascii="Arial" w:hAnsi="Arial" w:cs="Arial"/>
          <w:b/>
          <w:sz w:val="20"/>
          <w:szCs w:val="20"/>
        </w:rPr>
        <w:t xml:space="preserve">, lider </w:t>
      </w:r>
      <w:r w:rsidR="00395D1B">
        <w:rPr>
          <w:rFonts w:ascii="Arial" w:hAnsi="Arial" w:cs="Arial"/>
          <w:b/>
          <w:sz w:val="20"/>
          <w:szCs w:val="20"/>
        </w:rPr>
        <w:t xml:space="preserve">rynku </w:t>
      </w:r>
      <w:r w:rsidR="00C31E2C" w:rsidRPr="004D77AB">
        <w:rPr>
          <w:rFonts w:ascii="Arial" w:hAnsi="Arial" w:cs="Arial"/>
          <w:b/>
          <w:sz w:val="20"/>
          <w:szCs w:val="20"/>
        </w:rPr>
        <w:t>dekoracji i iluminacji świetlnych</w:t>
      </w:r>
      <w:r w:rsidR="00836458">
        <w:rPr>
          <w:rFonts w:ascii="Arial" w:hAnsi="Arial" w:cs="Arial"/>
          <w:b/>
          <w:sz w:val="20"/>
          <w:szCs w:val="20"/>
        </w:rPr>
        <w:t>,</w:t>
      </w:r>
      <w:r w:rsidRPr="004D77AB">
        <w:rPr>
          <w:rFonts w:ascii="Arial" w:hAnsi="Arial" w:cs="Arial"/>
          <w:b/>
          <w:sz w:val="20"/>
          <w:szCs w:val="20"/>
        </w:rPr>
        <w:t xml:space="preserve"> przedłużyła</w:t>
      </w:r>
      <w:r w:rsidR="00C31E2C" w:rsidRPr="004D77AB">
        <w:rPr>
          <w:rFonts w:ascii="Arial" w:hAnsi="Arial" w:cs="Arial"/>
          <w:b/>
          <w:sz w:val="20"/>
          <w:szCs w:val="20"/>
        </w:rPr>
        <w:t xml:space="preserve"> </w:t>
      </w:r>
      <w:r w:rsidRPr="004D77AB">
        <w:rPr>
          <w:rFonts w:ascii="Arial" w:hAnsi="Arial" w:cs="Arial"/>
          <w:b/>
          <w:sz w:val="20"/>
          <w:szCs w:val="20"/>
        </w:rPr>
        <w:t xml:space="preserve">umowę najmu </w:t>
      </w:r>
      <w:r w:rsidR="00C31E2C" w:rsidRPr="004D77AB">
        <w:rPr>
          <w:rFonts w:ascii="Arial" w:hAnsi="Arial" w:cs="Arial"/>
          <w:b/>
          <w:sz w:val="20"/>
          <w:szCs w:val="20"/>
        </w:rPr>
        <w:t>23 000 mkw</w:t>
      </w:r>
      <w:r w:rsidR="00C24023" w:rsidRPr="004D77AB">
        <w:rPr>
          <w:rFonts w:ascii="Arial" w:hAnsi="Arial" w:cs="Arial"/>
          <w:b/>
          <w:sz w:val="20"/>
          <w:szCs w:val="20"/>
        </w:rPr>
        <w:t>.</w:t>
      </w:r>
      <w:r w:rsidR="00C31E2C" w:rsidRPr="004D77AB">
        <w:rPr>
          <w:rFonts w:ascii="Arial" w:hAnsi="Arial" w:cs="Arial"/>
          <w:b/>
          <w:sz w:val="20"/>
          <w:szCs w:val="20"/>
        </w:rPr>
        <w:t xml:space="preserve"> </w:t>
      </w:r>
      <w:r w:rsidR="00395D1B">
        <w:rPr>
          <w:rFonts w:ascii="Arial" w:hAnsi="Arial" w:cs="Arial"/>
          <w:b/>
          <w:sz w:val="20"/>
          <w:szCs w:val="20"/>
        </w:rPr>
        <w:t>powierzchni</w:t>
      </w:r>
      <w:r w:rsidRPr="004D77AB">
        <w:rPr>
          <w:rFonts w:ascii="Arial" w:hAnsi="Arial" w:cs="Arial"/>
          <w:b/>
          <w:sz w:val="20"/>
          <w:szCs w:val="20"/>
        </w:rPr>
        <w:t xml:space="preserve"> w </w:t>
      </w:r>
      <w:r w:rsidR="00F27390">
        <w:rPr>
          <w:rFonts w:ascii="Arial" w:hAnsi="Arial" w:cs="Arial"/>
          <w:b/>
          <w:sz w:val="20"/>
          <w:szCs w:val="20"/>
        </w:rPr>
        <w:t>zlokalizowanym pod</w:t>
      </w:r>
      <w:r w:rsidR="00AC4D21">
        <w:rPr>
          <w:rFonts w:ascii="Arial" w:hAnsi="Arial" w:cs="Arial"/>
          <w:b/>
          <w:sz w:val="20"/>
          <w:szCs w:val="20"/>
        </w:rPr>
        <w:t xml:space="preserve"> Warszawą</w:t>
      </w:r>
      <w:r w:rsidR="00F27390">
        <w:rPr>
          <w:rFonts w:ascii="Arial" w:hAnsi="Arial" w:cs="Arial"/>
          <w:b/>
          <w:sz w:val="20"/>
          <w:szCs w:val="20"/>
        </w:rPr>
        <w:t xml:space="preserve"> </w:t>
      </w:r>
      <w:r w:rsidR="00C31E2C" w:rsidRPr="004D77AB">
        <w:rPr>
          <w:rFonts w:ascii="Arial" w:hAnsi="Arial" w:cs="Arial"/>
          <w:b/>
          <w:sz w:val="20"/>
          <w:szCs w:val="20"/>
        </w:rPr>
        <w:t>Konotopa Park II</w:t>
      </w:r>
      <w:r w:rsidR="00F27390">
        <w:rPr>
          <w:rFonts w:ascii="Arial" w:hAnsi="Arial" w:cs="Arial"/>
          <w:b/>
          <w:sz w:val="20"/>
          <w:szCs w:val="20"/>
        </w:rPr>
        <w:t>.</w:t>
      </w:r>
    </w:p>
    <w:p w14:paraId="6882E79F" w14:textId="1096F0BA" w:rsidR="0082388F" w:rsidRPr="0082388F" w:rsidRDefault="00C31E2C" w:rsidP="00AC4D21">
      <w:pPr>
        <w:numPr>
          <w:ilvl w:val="0"/>
          <w:numId w:val="27"/>
        </w:numPr>
        <w:spacing w:before="100" w:beforeAutospacing="1" w:after="120"/>
        <w:jc w:val="both"/>
        <w:rPr>
          <w:rFonts w:ascii="Arial" w:hAnsi="Arial" w:cs="Arial"/>
          <w:sz w:val="20"/>
          <w:szCs w:val="20"/>
        </w:rPr>
      </w:pPr>
      <w:r w:rsidRPr="00870988">
        <w:rPr>
          <w:rFonts w:ascii="Arial" w:hAnsi="Arial" w:cs="Arial"/>
          <w:b/>
          <w:sz w:val="20"/>
          <w:szCs w:val="20"/>
        </w:rPr>
        <w:t>W</w:t>
      </w:r>
      <w:r w:rsidR="00B06EBC" w:rsidRPr="00870988">
        <w:rPr>
          <w:rFonts w:ascii="Arial" w:hAnsi="Arial" w:cs="Arial"/>
          <w:b/>
          <w:sz w:val="20"/>
          <w:szCs w:val="20"/>
        </w:rPr>
        <w:t>chodząc</w:t>
      </w:r>
      <w:r w:rsidR="00594C63" w:rsidRPr="00870988">
        <w:rPr>
          <w:rFonts w:ascii="Arial" w:hAnsi="Arial" w:cs="Arial"/>
          <w:b/>
          <w:sz w:val="20"/>
          <w:szCs w:val="20"/>
        </w:rPr>
        <w:t>e</w:t>
      </w:r>
      <w:r w:rsidR="00B06EBC" w:rsidRPr="00870988">
        <w:rPr>
          <w:rFonts w:ascii="Arial" w:hAnsi="Arial" w:cs="Arial"/>
          <w:b/>
          <w:sz w:val="20"/>
          <w:szCs w:val="20"/>
        </w:rPr>
        <w:t xml:space="preserve"> w skład portfolio </w:t>
      </w:r>
      <w:proofErr w:type="spellStart"/>
      <w:r w:rsidR="00B06EBC" w:rsidRPr="00870988">
        <w:rPr>
          <w:rFonts w:ascii="Arial" w:hAnsi="Arial" w:cs="Arial"/>
          <w:b/>
          <w:sz w:val="20"/>
          <w:szCs w:val="20"/>
        </w:rPr>
        <w:t>Savills</w:t>
      </w:r>
      <w:proofErr w:type="spellEnd"/>
      <w:r w:rsidR="00B06EBC" w:rsidRPr="00870988">
        <w:rPr>
          <w:rFonts w:ascii="Arial" w:hAnsi="Arial" w:cs="Arial"/>
          <w:b/>
          <w:sz w:val="20"/>
          <w:szCs w:val="20"/>
        </w:rPr>
        <w:t xml:space="preserve"> I</w:t>
      </w:r>
      <w:r w:rsidR="00C44F53" w:rsidRPr="00870988">
        <w:rPr>
          <w:rFonts w:ascii="Arial" w:hAnsi="Arial" w:cs="Arial"/>
          <w:b/>
          <w:sz w:val="20"/>
          <w:szCs w:val="20"/>
        </w:rPr>
        <w:t>nvestment Management</w:t>
      </w:r>
      <w:r w:rsidR="00B06EBC" w:rsidRPr="00870988">
        <w:rPr>
          <w:rFonts w:ascii="Arial" w:hAnsi="Arial" w:cs="Arial"/>
          <w:b/>
          <w:sz w:val="20"/>
          <w:szCs w:val="20"/>
        </w:rPr>
        <w:t xml:space="preserve"> w</w:t>
      </w:r>
      <w:r w:rsidR="00314652" w:rsidRPr="00870988">
        <w:rPr>
          <w:rFonts w:ascii="Arial" w:hAnsi="Arial" w:cs="Arial"/>
          <w:b/>
          <w:sz w:val="20"/>
          <w:szCs w:val="20"/>
        </w:rPr>
        <w:t> </w:t>
      </w:r>
      <w:r w:rsidR="00B06EBC" w:rsidRPr="00870988">
        <w:rPr>
          <w:rFonts w:ascii="Arial" w:hAnsi="Arial" w:cs="Arial"/>
          <w:b/>
          <w:sz w:val="20"/>
          <w:szCs w:val="20"/>
        </w:rPr>
        <w:t>Polsce</w:t>
      </w:r>
      <w:r w:rsidR="00594C63" w:rsidRPr="00870988">
        <w:rPr>
          <w:rFonts w:ascii="Arial" w:hAnsi="Arial" w:cs="Arial"/>
          <w:b/>
          <w:sz w:val="20"/>
          <w:szCs w:val="20"/>
        </w:rPr>
        <w:t xml:space="preserve"> centrum</w:t>
      </w:r>
      <w:r w:rsidR="0082388F">
        <w:rPr>
          <w:rFonts w:ascii="Arial" w:hAnsi="Arial" w:cs="Arial"/>
          <w:b/>
          <w:sz w:val="20"/>
          <w:szCs w:val="20"/>
        </w:rPr>
        <w:t xml:space="preserve"> </w:t>
      </w:r>
      <w:r w:rsidR="00395D1B" w:rsidRPr="00870988">
        <w:rPr>
          <w:rFonts w:ascii="Arial" w:hAnsi="Arial" w:cs="Arial"/>
          <w:b/>
          <w:sz w:val="20"/>
          <w:szCs w:val="20"/>
        </w:rPr>
        <w:t>magazynowe</w:t>
      </w:r>
      <w:r w:rsidR="00594C63" w:rsidRPr="00870988">
        <w:rPr>
          <w:rFonts w:ascii="Arial" w:hAnsi="Arial" w:cs="Arial"/>
          <w:b/>
          <w:sz w:val="20"/>
          <w:szCs w:val="20"/>
        </w:rPr>
        <w:t xml:space="preserve"> </w:t>
      </w:r>
      <w:r w:rsidRPr="00870988">
        <w:rPr>
          <w:rFonts w:ascii="Arial" w:hAnsi="Arial" w:cs="Arial"/>
          <w:b/>
          <w:sz w:val="20"/>
          <w:szCs w:val="20"/>
        </w:rPr>
        <w:t xml:space="preserve">Konotopa Park II </w:t>
      </w:r>
      <w:r w:rsidR="00A17668" w:rsidRPr="00870988">
        <w:rPr>
          <w:rFonts w:ascii="Arial" w:eastAsia="Times New Roman" w:hAnsi="Arial" w:cs="Arial"/>
          <w:b/>
          <w:iCs/>
          <w:color w:val="000000"/>
          <w:sz w:val="20"/>
          <w:szCs w:val="20"/>
        </w:rPr>
        <w:t xml:space="preserve">oferuje łącznie </w:t>
      </w:r>
      <w:r w:rsidR="00870988">
        <w:rPr>
          <w:rFonts w:ascii="Arial" w:eastAsia="Times New Roman" w:hAnsi="Arial" w:cs="Arial"/>
          <w:b/>
          <w:iCs/>
          <w:color w:val="000000"/>
          <w:sz w:val="20"/>
          <w:szCs w:val="20"/>
        </w:rPr>
        <w:t>42 000</w:t>
      </w:r>
      <w:r w:rsidRPr="00870988">
        <w:rPr>
          <w:rFonts w:ascii="Arial" w:eastAsia="Times New Roman" w:hAnsi="Arial" w:cs="Arial"/>
          <w:b/>
          <w:iCs/>
          <w:color w:val="000000"/>
          <w:sz w:val="20"/>
          <w:szCs w:val="20"/>
        </w:rPr>
        <w:t xml:space="preserve"> </w:t>
      </w:r>
      <w:r w:rsidR="00A17668" w:rsidRPr="00870988">
        <w:rPr>
          <w:rFonts w:ascii="Arial" w:eastAsia="Times New Roman" w:hAnsi="Arial" w:cs="Arial"/>
          <w:b/>
          <w:iCs/>
          <w:color w:val="000000"/>
          <w:sz w:val="20"/>
          <w:szCs w:val="20"/>
        </w:rPr>
        <w:t xml:space="preserve">mkw. powierzchni </w:t>
      </w:r>
      <w:r w:rsidR="00AC4D21">
        <w:rPr>
          <w:rFonts w:ascii="Arial" w:eastAsia="Times New Roman" w:hAnsi="Arial" w:cs="Arial"/>
          <w:b/>
          <w:iCs/>
          <w:color w:val="000000"/>
          <w:sz w:val="20"/>
          <w:szCs w:val="20"/>
        </w:rPr>
        <w:t>najmu.</w:t>
      </w:r>
    </w:p>
    <w:p w14:paraId="779C24EA" w14:textId="77777777" w:rsidR="0082388F" w:rsidRPr="0082388F" w:rsidRDefault="0082388F" w:rsidP="0082388F">
      <w:pPr>
        <w:spacing w:before="100" w:beforeAutospacing="1" w:after="120" w:line="360" w:lineRule="auto"/>
        <w:ind w:left="360"/>
        <w:contextualSpacing/>
        <w:jc w:val="both"/>
        <w:rPr>
          <w:rFonts w:ascii="Arial" w:hAnsi="Arial" w:cs="Arial"/>
          <w:sz w:val="20"/>
          <w:szCs w:val="20"/>
        </w:rPr>
      </w:pPr>
    </w:p>
    <w:p w14:paraId="22EBABF8" w14:textId="19DED8FC" w:rsidR="00836458" w:rsidRPr="00870988" w:rsidRDefault="00ED5514" w:rsidP="0082388F">
      <w:pPr>
        <w:spacing w:before="100" w:beforeAutospacing="1" w:after="120" w:line="360" w:lineRule="auto"/>
        <w:contextualSpacing/>
        <w:jc w:val="both"/>
        <w:rPr>
          <w:rFonts w:ascii="Arial" w:hAnsi="Arial" w:cs="Arial"/>
          <w:sz w:val="20"/>
          <w:szCs w:val="20"/>
        </w:rPr>
      </w:pPr>
      <w:r>
        <w:rPr>
          <w:rFonts w:ascii="Arial" w:hAnsi="Arial" w:cs="Arial"/>
          <w:b/>
          <w:sz w:val="20"/>
          <w:szCs w:val="20"/>
        </w:rPr>
        <w:t>2</w:t>
      </w:r>
      <w:r w:rsidR="00517B04">
        <w:rPr>
          <w:rFonts w:ascii="Arial" w:hAnsi="Arial" w:cs="Arial"/>
          <w:b/>
          <w:sz w:val="20"/>
          <w:szCs w:val="20"/>
        </w:rPr>
        <w:t>5 lipca</w:t>
      </w:r>
      <w:r>
        <w:rPr>
          <w:rFonts w:ascii="Arial" w:hAnsi="Arial" w:cs="Arial"/>
          <w:b/>
          <w:sz w:val="20"/>
          <w:szCs w:val="20"/>
        </w:rPr>
        <w:t xml:space="preserve"> 2023 roku</w:t>
      </w:r>
      <w:r w:rsidR="00A47763" w:rsidRPr="00870988">
        <w:rPr>
          <w:rFonts w:ascii="Arial" w:hAnsi="Arial" w:cs="Arial"/>
          <w:b/>
          <w:sz w:val="20"/>
          <w:szCs w:val="20"/>
        </w:rPr>
        <w:t xml:space="preserve">, </w:t>
      </w:r>
      <w:proofErr w:type="spellStart"/>
      <w:r w:rsidR="00A47763" w:rsidRPr="00870988">
        <w:rPr>
          <w:rFonts w:ascii="Arial" w:hAnsi="Arial" w:cs="Arial"/>
          <w:sz w:val="20"/>
          <w:szCs w:val="20"/>
        </w:rPr>
        <w:t>Savills</w:t>
      </w:r>
      <w:proofErr w:type="spellEnd"/>
      <w:r w:rsidR="00A47763" w:rsidRPr="00870988">
        <w:rPr>
          <w:rFonts w:ascii="Arial" w:hAnsi="Arial" w:cs="Arial"/>
          <w:sz w:val="20"/>
          <w:szCs w:val="20"/>
        </w:rPr>
        <w:t xml:space="preserve"> Investment Management (</w:t>
      </w:r>
      <w:proofErr w:type="spellStart"/>
      <w:r w:rsidR="00A47763" w:rsidRPr="00870988">
        <w:rPr>
          <w:rFonts w:ascii="Arial" w:hAnsi="Arial" w:cs="Arial"/>
          <w:sz w:val="20"/>
          <w:szCs w:val="20"/>
        </w:rPr>
        <w:t>Savills</w:t>
      </w:r>
      <w:proofErr w:type="spellEnd"/>
      <w:r w:rsidR="00A47763" w:rsidRPr="00870988">
        <w:rPr>
          <w:rFonts w:ascii="Arial" w:hAnsi="Arial" w:cs="Arial"/>
          <w:sz w:val="20"/>
          <w:szCs w:val="20"/>
        </w:rPr>
        <w:t xml:space="preserve"> IM), międzynarodowy menedżer inwestycyjny, </w:t>
      </w:r>
      <w:r w:rsidR="00527687" w:rsidRPr="00870988">
        <w:rPr>
          <w:rFonts w:ascii="Arial" w:hAnsi="Arial" w:cs="Arial"/>
          <w:sz w:val="20"/>
          <w:szCs w:val="20"/>
        </w:rPr>
        <w:t xml:space="preserve">podpisał </w:t>
      </w:r>
      <w:r w:rsidR="00395D1B" w:rsidRPr="00870988">
        <w:rPr>
          <w:rFonts w:ascii="Arial" w:hAnsi="Arial" w:cs="Arial"/>
          <w:sz w:val="20"/>
          <w:szCs w:val="20"/>
        </w:rPr>
        <w:t xml:space="preserve">z </w:t>
      </w:r>
      <w:proofErr w:type="spellStart"/>
      <w:r w:rsidR="00395D1B" w:rsidRPr="00870988">
        <w:rPr>
          <w:rFonts w:ascii="Arial" w:hAnsi="Arial" w:cs="Arial"/>
          <w:sz w:val="20"/>
          <w:szCs w:val="20"/>
        </w:rPr>
        <w:t>Multidekor</w:t>
      </w:r>
      <w:proofErr w:type="spellEnd"/>
      <w:r w:rsidR="00395D1B" w:rsidRPr="00870988">
        <w:rPr>
          <w:rFonts w:ascii="Arial" w:hAnsi="Arial" w:cs="Arial"/>
          <w:sz w:val="20"/>
          <w:szCs w:val="20"/>
        </w:rPr>
        <w:t xml:space="preserve"> S.A. </w:t>
      </w:r>
      <w:r w:rsidR="00527687" w:rsidRPr="00870988">
        <w:rPr>
          <w:rFonts w:ascii="Arial" w:hAnsi="Arial" w:cs="Arial"/>
          <w:sz w:val="20"/>
          <w:szCs w:val="20"/>
        </w:rPr>
        <w:t xml:space="preserve">umowę przedłużenia najmu </w:t>
      </w:r>
      <w:r w:rsidR="00836458" w:rsidRPr="00870988">
        <w:rPr>
          <w:rFonts w:ascii="Arial" w:hAnsi="Arial" w:cs="Arial"/>
          <w:sz w:val="20"/>
          <w:szCs w:val="20"/>
        </w:rPr>
        <w:t xml:space="preserve">ok. </w:t>
      </w:r>
      <w:r w:rsidR="00C24023" w:rsidRPr="00870988">
        <w:rPr>
          <w:rFonts w:ascii="Arial" w:hAnsi="Arial" w:cs="Arial"/>
          <w:sz w:val="20"/>
          <w:szCs w:val="20"/>
        </w:rPr>
        <w:t xml:space="preserve">23 000 mkw. </w:t>
      </w:r>
      <w:r w:rsidR="00BB2BCB">
        <w:rPr>
          <w:rFonts w:ascii="Arial" w:hAnsi="Arial" w:cs="Arial"/>
          <w:sz w:val="20"/>
          <w:szCs w:val="20"/>
        </w:rPr>
        <w:t>p</w:t>
      </w:r>
      <w:r w:rsidR="00395D1B" w:rsidRPr="00870988">
        <w:rPr>
          <w:rFonts w:ascii="Arial" w:hAnsi="Arial" w:cs="Arial"/>
          <w:sz w:val="20"/>
          <w:szCs w:val="20"/>
        </w:rPr>
        <w:t xml:space="preserve">owierzchni </w:t>
      </w:r>
      <w:r w:rsidR="00F27390" w:rsidRPr="00870988">
        <w:rPr>
          <w:rFonts w:ascii="Arial" w:hAnsi="Arial" w:cs="Arial"/>
          <w:sz w:val="20"/>
          <w:szCs w:val="20"/>
        </w:rPr>
        <w:br/>
      </w:r>
      <w:r w:rsidR="00527687" w:rsidRPr="00870988">
        <w:rPr>
          <w:rFonts w:ascii="Arial" w:hAnsi="Arial" w:cs="Arial"/>
          <w:sz w:val="20"/>
          <w:szCs w:val="20"/>
        </w:rPr>
        <w:t xml:space="preserve">w </w:t>
      </w:r>
      <w:r w:rsidR="00395D1B" w:rsidRPr="00870988">
        <w:rPr>
          <w:rFonts w:ascii="Arial" w:hAnsi="Arial" w:cs="Arial"/>
          <w:sz w:val="20"/>
          <w:szCs w:val="20"/>
        </w:rPr>
        <w:t xml:space="preserve">podwarszawskim </w:t>
      </w:r>
      <w:r w:rsidR="00836458" w:rsidRPr="00870988">
        <w:rPr>
          <w:rFonts w:ascii="Arial" w:hAnsi="Arial" w:cs="Arial"/>
          <w:sz w:val="20"/>
          <w:szCs w:val="20"/>
        </w:rPr>
        <w:t xml:space="preserve">centrum logistycznym </w:t>
      </w:r>
      <w:r w:rsidR="00C31E2C" w:rsidRPr="00870988">
        <w:rPr>
          <w:rFonts w:ascii="Arial" w:hAnsi="Arial" w:cs="Arial"/>
          <w:sz w:val="20"/>
          <w:szCs w:val="20"/>
        </w:rPr>
        <w:t>Konotopa Park II</w:t>
      </w:r>
      <w:r>
        <w:rPr>
          <w:rFonts w:ascii="Arial" w:hAnsi="Arial" w:cs="Arial"/>
          <w:sz w:val="20"/>
          <w:szCs w:val="20"/>
        </w:rPr>
        <w:t>, dzięki czemu najemca pozostanie w obiekcie przez kolejne 7 lat</w:t>
      </w:r>
      <w:r w:rsidR="009E311C">
        <w:rPr>
          <w:rFonts w:ascii="Arial" w:hAnsi="Arial" w:cs="Arial"/>
          <w:sz w:val="20"/>
          <w:szCs w:val="20"/>
        </w:rPr>
        <w:t>.</w:t>
      </w:r>
    </w:p>
    <w:p w14:paraId="4AA0B1F7" w14:textId="48BCD671" w:rsidR="00D4631C" w:rsidRDefault="00836458" w:rsidP="00D4631C">
      <w:pPr>
        <w:spacing w:before="100" w:beforeAutospacing="1" w:after="120" w:line="360" w:lineRule="auto"/>
        <w:jc w:val="both"/>
        <w:rPr>
          <w:rFonts w:ascii="Arial" w:hAnsi="Arial" w:cs="Arial"/>
          <w:sz w:val="20"/>
          <w:szCs w:val="20"/>
        </w:rPr>
      </w:pPr>
      <w:r w:rsidRPr="00836458">
        <w:rPr>
          <w:rFonts w:ascii="Arial" w:hAnsi="Arial" w:cs="Arial"/>
          <w:sz w:val="20"/>
          <w:szCs w:val="20"/>
        </w:rPr>
        <w:t xml:space="preserve">Założona przez braci Grzegorza i Tomasza </w:t>
      </w:r>
      <w:proofErr w:type="spellStart"/>
      <w:r w:rsidRPr="00836458">
        <w:rPr>
          <w:rFonts w:ascii="Arial" w:hAnsi="Arial" w:cs="Arial"/>
          <w:sz w:val="20"/>
          <w:szCs w:val="20"/>
        </w:rPr>
        <w:t>Podogrockich</w:t>
      </w:r>
      <w:proofErr w:type="spellEnd"/>
      <w:r w:rsidRPr="00836458">
        <w:rPr>
          <w:rFonts w:ascii="Arial" w:hAnsi="Arial" w:cs="Arial"/>
          <w:sz w:val="20"/>
          <w:szCs w:val="20"/>
        </w:rPr>
        <w:t xml:space="preserve"> firma </w:t>
      </w:r>
      <w:proofErr w:type="spellStart"/>
      <w:r w:rsidRPr="00836458">
        <w:rPr>
          <w:rFonts w:ascii="Arial" w:hAnsi="Arial" w:cs="Arial"/>
          <w:sz w:val="20"/>
          <w:szCs w:val="20"/>
        </w:rPr>
        <w:t>Multid</w:t>
      </w:r>
      <w:bookmarkStart w:id="1" w:name="_GoBack"/>
      <w:bookmarkEnd w:id="1"/>
      <w:r w:rsidRPr="00836458">
        <w:rPr>
          <w:rFonts w:ascii="Arial" w:hAnsi="Arial" w:cs="Arial"/>
          <w:sz w:val="20"/>
          <w:szCs w:val="20"/>
        </w:rPr>
        <w:t>ekor</w:t>
      </w:r>
      <w:proofErr w:type="spellEnd"/>
      <w:r w:rsidRPr="00836458">
        <w:rPr>
          <w:rFonts w:ascii="Arial" w:hAnsi="Arial" w:cs="Arial"/>
          <w:sz w:val="20"/>
          <w:szCs w:val="20"/>
        </w:rPr>
        <w:t xml:space="preserve"> </w:t>
      </w:r>
      <w:r w:rsidR="00082753" w:rsidRPr="00836458">
        <w:rPr>
          <w:rFonts w:ascii="Arial" w:hAnsi="Arial" w:cs="Arial"/>
          <w:sz w:val="20"/>
          <w:szCs w:val="20"/>
        </w:rPr>
        <w:t xml:space="preserve">działa </w:t>
      </w:r>
      <w:r w:rsidRPr="00836458">
        <w:rPr>
          <w:rFonts w:ascii="Arial" w:hAnsi="Arial" w:cs="Arial"/>
          <w:sz w:val="20"/>
          <w:szCs w:val="20"/>
        </w:rPr>
        <w:t xml:space="preserve">nieprzerwanie </w:t>
      </w:r>
      <w:r w:rsidR="00F27390">
        <w:rPr>
          <w:rFonts w:ascii="Arial" w:hAnsi="Arial" w:cs="Arial"/>
          <w:sz w:val="20"/>
          <w:szCs w:val="20"/>
        </w:rPr>
        <w:br/>
      </w:r>
      <w:r w:rsidRPr="00836458">
        <w:rPr>
          <w:rFonts w:ascii="Arial" w:hAnsi="Arial" w:cs="Arial"/>
          <w:sz w:val="20"/>
          <w:szCs w:val="20"/>
        </w:rPr>
        <w:t>w branży dekoracji świątecznych od 1996 roku</w:t>
      </w:r>
      <w:r>
        <w:rPr>
          <w:rFonts w:ascii="Arial" w:hAnsi="Arial" w:cs="Arial"/>
          <w:sz w:val="20"/>
          <w:szCs w:val="20"/>
        </w:rPr>
        <w:t xml:space="preserve">, tworząc profesjonalne iluminacje dla miast oraz galerii handlowych. </w:t>
      </w:r>
      <w:proofErr w:type="spellStart"/>
      <w:r w:rsidR="004413C7" w:rsidRPr="004D77AB">
        <w:rPr>
          <w:rFonts w:ascii="Arial" w:hAnsi="Arial" w:cs="Arial"/>
          <w:sz w:val="20"/>
          <w:szCs w:val="20"/>
        </w:rPr>
        <w:t>Multidekor</w:t>
      </w:r>
      <w:proofErr w:type="spellEnd"/>
      <w:r w:rsidR="004413C7" w:rsidRPr="004D77AB">
        <w:rPr>
          <w:rFonts w:ascii="Arial" w:hAnsi="Arial" w:cs="Arial"/>
          <w:sz w:val="20"/>
          <w:szCs w:val="20"/>
        </w:rPr>
        <w:t xml:space="preserve"> </w:t>
      </w:r>
      <w:r>
        <w:rPr>
          <w:rFonts w:ascii="Arial" w:hAnsi="Arial" w:cs="Arial"/>
          <w:sz w:val="20"/>
          <w:szCs w:val="20"/>
        </w:rPr>
        <w:t xml:space="preserve">związany jest z </w:t>
      </w:r>
      <w:r w:rsidR="00147429" w:rsidRPr="004D77AB">
        <w:rPr>
          <w:rFonts w:ascii="Arial" w:hAnsi="Arial" w:cs="Arial"/>
          <w:sz w:val="20"/>
          <w:szCs w:val="20"/>
        </w:rPr>
        <w:t xml:space="preserve">Konotopa Park II </w:t>
      </w:r>
      <w:r>
        <w:rPr>
          <w:rFonts w:ascii="Arial" w:hAnsi="Arial" w:cs="Arial"/>
          <w:sz w:val="20"/>
          <w:szCs w:val="20"/>
        </w:rPr>
        <w:t>od początku istnienia obiektu</w:t>
      </w:r>
      <w:r w:rsidR="00C24023">
        <w:rPr>
          <w:rFonts w:ascii="Arial" w:hAnsi="Arial" w:cs="Arial"/>
          <w:sz w:val="20"/>
          <w:szCs w:val="20"/>
        </w:rPr>
        <w:t xml:space="preserve">, </w:t>
      </w:r>
      <w:r w:rsidR="004413C7">
        <w:rPr>
          <w:rFonts w:ascii="Arial" w:hAnsi="Arial" w:cs="Arial"/>
          <w:sz w:val="20"/>
          <w:szCs w:val="20"/>
        </w:rPr>
        <w:t xml:space="preserve">tj. od 2018 roku. </w:t>
      </w:r>
      <w:r w:rsidRPr="005D7CE3">
        <w:rPr>
          <w:rFonts w:ascii="Arial" w:hAnsi="Arial" w:cs="Arial"/>
          <w:sz w:val="20"/>
          <w:szCs w:val="20"/>
        </w:rPr>
        <w:t>Firma s</w:t>
      </w:r>
      <w:r w:rsidR="004413C7" w:rsidRPr="005D7CE3">
        <w:rPr>
          <w:rFonts w:ascii="Arial" w:hAnsi="Arial" w:cs="Arial"/>
          <w:sz w:val="20"/>
          <w:szCs w:val="20"/>
        </w:rPr>
        <w:t xml:space="preserve">tworzyła w nim </w:t>
      </w:r>
      <w:r w:rsidR="00F27390" w:rsidRPr="005D7CE3">
        <w:rPr>
          <w:rFonts w:ascii="Arial" w:hAnsi="Arial" w:cs="Arial"/>
          <w:sz w:val="20"/>
          <w:szCs w:val="20"/>
        </w:rPr>
        <w:t>największe</w:t>
      </w:r>
      <w:r w:rsidR="005D7CE3" w:rsidRPr="005D7CE3">
        <w:rPr>
          <w:rFonts w:ascii="Arial" w:hAnsi="Arial" w:cs="Arial"/>
          <w:sz w:val="20"/>
          <w:szCs w:val="20"/>
        </w:rPr>
        <w:t xml:space="preserve"> </w:t>
      </w:r>
      <w:r w:rsidR="00F27390" w:rsidRPr="005D7CE3">
        <w:rPr>
          <w:rFonts w:ascii="Arial" w:hAnsi="Arial" w:cs="Arial"/>
          <w:sz w:val="20"/>
          <w:szCs w:val="20"/>
        </w:rPr>
        <w:t xml:space="preserve">i najnowocześniejsze w </w:t>
      </w:r>
      <w:r w:rsidR="005D7CE3" w:rsidRPr="005D7CE3">
        <w:rPr>
          <w:rFonts w:ascii="Arial" w:hAnsi="Arial" w:cs="Arial"/>
          <w:sz w:val="20"/>
          <w:szCs w:val="20"/>
        </w:rPr>
        <w:t xml:space="preserve">tej części </w:t>
      </w:r>
      <w:r w:rsidR="00F27390" w:rsidRPr="005D7CE3">
        <w:rPr>
          <w:rFonts w:ascii="Arial" w:hAnsi="Arial" w:cs="Arial"/>
          <w:sz w:val="20"/>
          <w:szCs w:val="20"/>
        </w:rPr>
        <w:t>Europ</w:t>
      </w:r>
      <w:r w:rsidR="005D7CE3" w:rsidRPr="005D7CE3">
        <w:rPr>
          <w:rFonts w:ascii="Arial" w:hAnsi="Arial" w:cs="Arial"/>
          <w:sz w:val="20"/>
          <w:szCs w:val="20"/>
        </w:rPr>
        <w:t>y</w:t>
      </w:r>
      <w:r w:rsidR="00AC4D21" w:rsidRPr="00AC4D21">
        <w:t xml:space="preserve"> </w:t>
      </w:r>
      <w:r w:rsidR="00AC4D21">
        <w:rPr>
          <w:rFonts w:ascii="Arial" w:hAnsi="Arial" w:cs="Arial"/>
          <w:sz w:val="20"/>
          <w:szCs w:val="20"/>
        </w:rPr>
        <w:t xml:space="preserve">centrum </w:t>
      </w:r>
      <w:r w:rsidR="00AC4D21" w:rsidRPr="00AC4D21">
        <w:rPr>
          <w:rFonts w:ascii="Arial" w:hAnsi="Arial" w:cs="Arial"/>
          <w:sz w:val="20"/>
          <w:szCs w:val="20"/>
        </w:rPr>
        <w:t xml:space="preserve">produkcji świątecznych </w:t>
      </w:r>
      <w:r w:rsidR="005D7CE3">
        <w:rPr>
          <w:rFonts w:ascii="Arial" w:hAnsi="Arial" w:cs="Arial"/>
          <w:sz w:val="20"/>
          <w:szCs w:val="20"/>
        </w:rPr>
        <w:t>iluminacji</w:t>
      </w:r>
      <w:r w:rsidR="00AC4D21">
        <w:rPr>
          <w:rFonts w:ascii="Arial" w:hAnsi="Arial" w:cs="Arial"/>
          <w:sz w:val="20"/>
          <w:szCs w:val="20"/>
        </w:rPr>
        <w:t xml:space="preserve">, </w:t>
      </w:r>
      <w:r w:rsidR="00AC4D21" w:rsidRPr="00AC4D21">
        <w:rPr>
          <w:rFonts w:ascii="Arial" w:hAnsi="Arial" w:cs="Arial"/>
          <w:sz w:val="20"/>
          <w:szCs w:val="20"/>
        </w:rPr>
        <w:t>w którym powstają dekoracje dla obiektów znajdujących się nie tylko w Polsce, ale też w Niemczech, Wielkiej Brytanii, Francji</w:t>
      </w:r>
      <w:r w:rsidR="00A50A02">
        <w:rPr>
          <w:rFonts w:ascii="Arial" w:hAnsi="Arial" w:cs="Arial"/>
          <w:sz w:val="20"/>
          <w:szCs w:val="20"/>
        </w:rPr>
        <w:t>, Rumunii</w:t>
      </w:r>
      <w:r w:rsidR="00AC4D21" w:rsidRPr="00AC4D21">
        <w:rPr>
          <w:rFonts w:ascii="Arial" w:hAnsi="Arial" w:cs="Arial"/>
          <w:sz w:val="20"/>
          <w:szCs w:val="20"/>
        </w:rPr>
        <w:t xml:space="preserve"> czy na Węgrzech. </w:t>
      </w:r>
      <w:r w:rsidR="00AF46F5">
        <w:rPr>
          <w:rFonts w:ascii="Arial" w:hAnsi="Arial" w:cs="Arial"/>
          <w:sz w:val="20"/>
          <w:szCs w:val="20"/>
        </w:rPr>
        <w:t>W Konotopa Park II powstało</w:t>
      </w:r>
      <w:r w:rsidR="00AC4D21" w:rsidRPr="00AC4D21">
        <w:rPr>
          <w:rFonts w:ascii="Arial" w:hAnsi="Arial" w:cs="Arial"/>
          <w:sz w:val="20"/>
          <w:szCs w:val="20"/>
        </w:rPr>
        <w:t xml:space="preserve"> potężne zaplecze magazynowe z wielopoziomowym składowaniem i strefą serwisu. Magazyny zespolone z halą produkcyjną ułatwi</w:t>
      </w:r>
      <w:r w:rsidR="00AC4D21">
        <w:rPr>
          <w:rFonts w:ascii="Arial" w:hAnsi="Arial" w:cs="Arial"/>
          <w:sz w:val="20"/>
          <w:szCs w:val="20"/>
        </w:rPr>
        <w:t>ają</w:t>
      </w:r>
      <w:r w:rsidR="00AC4D21" w:rsidRPr="00AC4D21">
        <w:rPr>
          <w:rFonts w:ascii="Arial" w:hAnsi="Arial" w:cs="Arial"/>
          <w:sz w:val="20"/>
          <w:szCs w:val="20"/>
        </w:rPr>
        <w:t xml:space="preserve"> </w:t>
      </w:r>
      <w:proofErr w:type="spellStart"/>
      <w:r w:rsidR="00AC4D21" w:rsidRPr="00AC4D21">
        <w:rPr>
          <w:rFonts w:ascii="Arial" w:hAnsi="Arial" w:cs="Arial"/>
          <w:sz w:val="20"/>
          <w:szCs w:val="20"/>
        </w:rPr>
        <w:t>Multidekor</w:t>
      </w:r>
      <w:proofErr w:type="spellEnd"/>
      <w:r w:rsidR="00AC4D21" w:rsidRPr="00AC4D21">
        <w:rPr>
          <w:rFonts w:ascii="Arial" w:hAnsi="Arial" w:cs="Arial"/>
          <w:sz w:val="20"/>
          <w:szCs w:val="20"/>
        </w:rPr>
        <w:t xml:space="preserve"> sprawne zarządzanie dystrybucją </w:t>
      </w:r>
      <w:r w:rsidR="005D7CE3">
        <w:rPr>
          <w:rFonts w:ascii="Arial" w:hAnsi="Arial" w:cs="Arial"/>
          <w:sz w:val="20"/>
          <w:szCs w:val="20"/>
        </w:rPr>
        <w:t>ich realizacji na cały świat</w:t>
      </w:r>
      <w:r w:rsidR="00AC4D21" w:rsidRPr="00AC4D21">
        <w:rPr>
          <w:rFonts w:ascii="Arial" w:hAnsi="Arial" w:cs="Arial"/>
          <w:sz w:val="20"/>
          <w:szCs w:val="20"/>
        </w:rPr>
        <w:t>.</w:t>
      </w:r>
      <w:r w:rsidR="00F27390" w:rsidRPr="00ED5514">
        <w:rPr>
          <w:rFonts w:ascii="Arial" w:hAnsi="Arial" w:cs="Arial"/>
          <w:sz w:val="20"/>
          <w:szCs w:val="20"/>
          <w:highlight w:val="yellow"/>
        </w:rPr>
        <w:t xml:space="preserve"> </w:t>
      </w:r>
    </w:p>
    <w:p w14:paraId="02D3044B" w14:textId="77777777" w:rsidR="00836458" w:rsidRPr="00CE4CDA" w:rsidRDefault="00836458" w:rsidP="00836458">
      <w:pPr>
        <w:spacing w:before="100" w:beforeAutospacing="1" w:after="60" w:line="360" w:lineRule="auto"/>
        <w:jc w:val="both"/>
        <w:rPr>
          <w:rFonts w:ascii="Arial" w:hAnsi="Arial" w:cs="Arial"/>
          <w:b/>
          <w:bCs/>
          <w:sz w:val="20"/>
          <w:szCs w:val="20"/>
        </w:rPr>
      </w:pPr>
      <w:r>
        <w:rPr>
          <w:rFonts w:ascii="Arial" w:hAnsi="Arial" w:cs="Arial"/>
          <w:b/>
          <w:bCs/>
          <w:sz w:val="20"/>
          <w:szCs w:val="20"/>
        </w:rPr>
        <w:t xml:space="preserve">Natalia Iwaszkiewicz, </w:t>
      </w:r>
      <w:proofErr w:type="spellStart"/>
      <w:r w:rsidRPr="00CE4CDA">
        <w:rPr>
          <w:rFonts w:ascii="Arial" w:hAnsi="Arial" w:cs="Arial"/>
          <w:b/>
          <w:bCs/>
          <w:sz w:val="20"/>
          <w:szCs w:val="20"/>
        </w:rPr>
        <w:t>Asset</w:t>
      </w:r>
      <w:proofErr w:type="spellEnd"/>
      <w:r w:rsidRPr="00CE4CDA">
        <w:rPr>
          <w:rFonts w:ascii="Arial" w:hAnsi="Arial" w:cs="Arial"/>
          <w:b/>
          <w:bCs/>
          <w:sz w:val="20"/>
          <w:szCs w:val="20"/>
        </w:rPr>
        <w:t xml:space="preserve"> Manager, </w:t>
      </w:r>
      <w:proofErr w:type="spellStart"/>
      <w:r w:rsidRPr="00CE4CDA">
        <w:rPr>
          <w:rFonts w:ascii="Arial" w:hAnsi="Arial" w:cs="Arial"/>
          <w:b/>
          <w:bCs/>
          <w:sz w:val="20"/>
          <w:szCs w:val="20"/>
        </w:rPr>
        <w:t>Savills</w:t>
      </w:r>
      <w:proofErr w:type="spellEnd"/>
      <w:r w:rsidRPr="00CE4CDA">
        <w:rPr>
          <w:rFonts w:ascii="Arial" w:hAnsi="Arial" w:cs="Arial"/>
          <w:b/>
          <w:bCs/>
          <w:sz w:val="20"/>
          <w:szCs w:val="20"/>
        </w:rPr>
        <w:t xml:space="preserve"> IM</w:t>
      </w:r>
      <w:r>
        <w:rPr>
          <w:rFonts w:ascii="Arial" w:hAnsi="Arial" w:cs="Arial"/>
          <w:b/>
          <w:bCs/>
          <w:sz w:val="20"/>
          <w:szCs w:val="20"/>
        </w:rPr>
        <w:t xml:space="preserve"> Poland</w:t>
      </w:r>
      <w:r w:rsidRPr="00CE4CDA">
        <w:rPr>
          <w:rFonts w:ascii="Arial" w:hAnsi="Arial" w:cs="Arial"/>
          <w:b/>
          <w:bCs/>
          <w:sz w:val="20"/>
          <w:szCs w:val="20"/>
        </w:rPr>
        <w:t xml:space="preserve">, </w:t>
      </w:r>
      <w:r w:rsidRPr="00CE4CDA">
        <w:rPr>
          <w:rFonts w:ascii="Arial" w:hAnsi="Arial" w:cs="Arial"/>
          <w:bCs/>
          <w:sz w:val="20"/>
          <w:szCs w:val="20"/>
        </w:rPr>
        <w:t>skomentowała</w:t>
      </w:r>
      <w:r w:rsidRPr="00CE4CDA">
        <w:rPr>
          <w:rFonts w:ascii="Arial" w:hAnsi="Arial" w:cs="Arial"/>
          <w:b/>
          <w:bCs/>
          <w:sz w:val="20"/>
          <w:szCs w:val="20"/>
        </w:rPr>
        <w:t xml:space="preserve">:  </w:t>
      </w:r>
    </w:p>
    <w:p w14:paraId="438708E5" w14:textId="211955DF" w:rsidR="00A229F0" w:rsidRDefault="00836458" w:rsidP="00517B04">
      <w:pPr>
        <w:spacing w:line="360" w:lineRule="auto"/>
        <w:jc w:val="both"/>
        <w:rPr>
          <w:rFonts w:ascii="Arial" w:hAnsi="Arial" w:cs="Arial"/>
          <w:i/>
          <w:iCs/>
          <w:sz w:val="20"/>
          <w:szCs w:val="20"/>
        </w:rPr>
      </w:pPr>
      <w:r w:rsidRPr="008A77A2">
        <w:rPr>
          <w:rFonts w:ascii="Arial" w:hAnsi="Arial" w:cs="Arial"/>
          <w:i/>
          <w:iCs/>
          <w:sz w:val="20"/>
          <w:szCs w:val="20"/>
        </w:rPr>
        <w:t>„</w:t>
      </w:r>
      <w:r>
        <w:rPr>
          <w:rFonts w:ascii="Arial" w:hAnsi="Arial" w:cs="Arial"/>
          <w:i/>
          <w:iCs/>
          <w:sz w:val="20"/>
          <w:szCs w:val="20"/>
        </w:rPr>
        <w:t xml:space="preserve">Z satysfakcją podpisaliśmy umowę przedłużenia najmu z firmą </w:t>
      </w:r>
      <w:proofErr w:type="spellStart"/>
      <w:r>
        <w:rPr>
          <w:rFonts w:ascii="Arial" w:hAnsi="Arial" w:cs="Arial"/>
          <w:i/>
          <w:iCs/>
          <w:sz w:val="20"/>
          <w:szCs w:val="20"/>
        </w:rPr>
        <w:t>Multidekor</w:t>
      </w:r>
      <w:proofErr w:type="spellEnd"/>
      <w:r>
        <w:rPr>
          <w:rFonts w:ascii="Arial" w:hAnsi="Arial" w:cs="Arial"/>
          <w:i/>
          <w:iCs/>
          <w:sz w:val="20"/>
          <w:szCs w:val="20"/>
        </w:rPr>
        <w:t xml:space="preserve">, największym i zarazem jednym z pierwszych najemców Konotopa Park II. Bardzo dobra lokalizacja naszego </w:t>
      </w:r>
      <w:r w:rsidR="000C64D7">
        <w:rPr>
          <w:rFonts w:ascii="Arial" w:hAnsi="Arial" w:cs="Arial"/>
          <w:i/>
          <w:iCs/>
          <w:sz w:val="20"/>
          <w:szCs w:val="20"/>
        </w:rPr>
        <w:t xml:space="preserve">obiektu </w:t>
      </w:r>
      <w:r>
        <w:rPr>
          <w:rFonts w:ascii="Arial" w:hAnsi="Arial" w:cs="Arial"/>
          <w:i/>
          <w:iCs/>
          <w:sz w:val="20"/>
          <w:szCs w:val="20"/>
        </w:rPr>
        <w:t>oraz jego wielofunkcyjny charakter wspierają rozwój klientów w różnych obszarach</w:t>
      </w:r>
      <w:r w:rsidR="00AF46F5">
        <w:rPr>
          <w:rFonts w:ascii="Arial" w:hAnsi="Arial" w:cs="Arial"/>
          <w:i/>
          <w:iCs/>
          <w:sz w:val="20"/>
          <w:szCs w:val="20"/>
        </w:rPr>
        <w:t>. Od momentu nabycia Konotopa Park II w 2019 roku staramy się stale ulepszać funkcjonalność tego kompleksu magazynowego, aby jeszcze lepiej odpowiadać na potrzeby najemców.</w:t>
      </w:r>
      <w:r>
        <w:rPr>
          <w:rFonts w:ascii="Arial" w:hAnsi="Arial" w:cs="Arial"/>
          <w:i/>
          <w:iCs/>
          <w:sz w:val="20"/>
          <w:szCs w:val="20"/>
        </w:rPr>
        <w:t xml:space="preserve"> Cieszymy się, że obiekt, jak i realizowane przez nas </w:t>
      </w:r>
      <w:r w:rsidR="000C64D7">
        <w:rPr>
          <w:rFonts w:ascii="Arial" w:hAnsi="Arial" w:cs="Arial"/>
          <w:i/>
          <w:iCs/>
          <w:sz w:val="20"/>
          <w:szCs w:val="20"/>
        </w:rPr>
        <w:t>inwestycje</w:t>
      </w:r>
      <w:r>
        <w:rPr>
          <w:rFonts w:ascii="Arial" w:hAnsi="Arial" w:cs="Arial"/>
          <w:i/>
          <w:iCs/>
          <w:sz w:val="20"/>
          <w:szCs w:val="20"/>
        </w:rPr>
        <w:t xml:space="preserve">, zostały pozytywnie ocenione i będziemy </w:t>
      </w:r>
      <w:r w:rsidR="00F27390">
        <w:rPr>
          <w:rFonts w:ascii="Arial" w:hAnsi="Arial" w:cs="Arial"/>
          <w:i/>
          <w:iCs/>
          <w:sz w:val="20"/>
          <w:szCs w:val="20"/>
        </w:rPr>
        <w:t xml:space="preserve">mieli przyjemność </w:t>
      </w:r>
      <w:r>
        <w:rPr>
          <w:rFonts w:ascii="Arial" w:hAnsi="Arial" w:cs="Arial"/>
          <w:i/>
          <w:iCs/>
          <w:sz w:val="20"/>
          <w:szCs w:val="20"/>
        </w:rPr>
        <w:t xml:space="preserve">współpracować z </w:t>
      </w:r>
      <w:proofErr w:type="spellStart"/>
      <w:r>
        <w:rPr>
          <w:rFonts w:ascii="Arial" w:hAnsi="Arial" w:cs="Arial"/>
          <w:i/>
          <w:iCs/>
          <w:sz w:val="20"/>
          <w:szCs w:val="20"/>
        </w:rPr>
        <w:t>Multidekor</w:t>
      </w:r>
      <w:proofErr w:type="spellEnd"/>
      <w:r>
        <w:rPr>
          <w:rFonts w:ascii="Arial" w:hAnsi="Arial" w:cs="Arial"/>
          <w:i/>
          <w:iCs/>
          <w:sz w:val="20"/>
          <w:szCs w:val="20"/>
        </w:rPr>
        <w:t xml:space="preserve"> przez kolejne 7 lat.”</w:t>
      </w:r>
      <w:bookmarkStart w:id="2" w:name="_Hlk139968382"/>
    </w:p>
    <w:p w14:paraId="640006AE" w14:textId="77777777" w:rsidR="00517B04" w:rsidRPr="00517B04" w:rsidRDefault="00517B04" w:rsidP="00517B04">
      <w:pPr>
        <w:spacing w:line="360" w:lineRule="auto"/>
        <w:jc w:val="both"/>
        <w:rPr>
          <w:rFonts w:ascii="Arial" w:hAnsi="Arial" w:cs="Arial"/>
          <w:i/>
          <w:iCs/>
          <w:sz w:val="20"/>
          <w:szCs w:val="20"/>
        </w:rPr>
      </w:pPr>
    </w:p>
    <w:p w14:paraId="6739B5DB" w14:textId="77777777" w:rsidR="005D7CE3" w:rsidRPr="00517B04" w:rsidRDefault="005D7CE3" w:rsidP="00517B04">
      <w:pPr>
        <w:pStyle w:val="NormalnyWeb"/>
        <w:shd w:val="clear" w:color="auto" w:fill="FFFFFF"/>
        <w:spacing w:line="360" w:lineRule="auto"/>
        <w:jc w:val="both"/>
        <w:rPr>
          <w:rFonts w:ascii="Arial" w:hAnsi="Arial" w:cs="Arial"/>
          <w:color w:val="242424"/>
          <w:sz w:val="20"/>
          <w:szCs w:val="20"/>
        </w:rPr>
      </w:pPr>
      <w:bookmarkStart w:id="3" w:name="_Hlk139972566"/>
      <w:bookmarkEnd w:id="2"/>
      <w:r w:rsidRPr="00517B04">
        <w:rPr>
          <w:rStyle w:val="contentpasted0"/>
          <w:rFonts w:ascii="Arial" w:hAnsi="Arial" w:cs="Arial"/>
          <w:b/>
          <w:bCs/>
          <w:color w:val="000000"/>
          <w:sz w:val="20"/>
          <w:szCs w:val="20"/>
        </w:rPr>
        <w:t xml:space="preserve">Grzegorz </w:t>
      </w:r>
      <w:proofErr w:type="spellStart"/>
      <w:r w:rsidRPr="00517B04">
        <w:rPr>
          <w:rStyle w:val="contentpasted0"/>
          <w:rFonts w:ascii="Arial" w:hAnsi="Arial" w:cs="Arial"/>
          <w:b/>
          <w:bCs/>
          <w:color w:val="000000"/>
          <w:sz w:val="20"/>
          <w:szCs w:val="20"/>
        </w:rPr>
        <w:t>Podogrocki</w:t>
      </w:r>
      <w:proofErr w:type="spellEnd"/>
      <w:r w:rsidRPr="00517B04">
        <w:rPr>
          <w:rStyle w:val="contentpasted0"/>
          <w:rFonts w:ascii="Arial" w:hAnsi="Arial" w:cs="Arial"/>
          <w:b/>
          <w:bCs/>
          <w:color w:val="000000"/>
          <w:sz w:val="20"/>
          <w:szCs w:val="20"/>
        </w:rPr>
        <w:t xml:space="preserve">, Prezes Zarządu, </w:t>
      </w:r>
      <w:proofErr w:type="spellStart"/>
      <w:r w:rsidRPr="00517B04">
        <w:rPr>
          <w:rStyle w:val="contentpasted0"/>
          <w:rFonts w:ascii="Arial" w:hAnsi="Arial" w:cs="Arial"/>
          <w:b/>
          <w:bCs/>
          <w:color w:val="000000"/>
          <w:sz w:val="20"/>
          <w:szCs w:val="20"/>
        </w:rPr>
        <w:t>Multidekor</w:t>
      </w:r>
      <w:proofErr w:type="spellEnd"/>
      <w:r w:rsidRPr="00517B04">
        <w:rPr>
          <w:rStyle w:val="contentpasted0"/>
          <w:rFonts w:ascii="Arial" w:hAnsi="Arial" w:cs="Arial"/>
          <w:b/>
          <w:bCs/>
          <w:color w:val="000000"/>
          <w:sz w:val="20"/>
          <w:szCs w:val="20"/>
        </w:rPr>
        <w:t xml:space="preserve"> S.A</w:t>
      </w:r>
      <w:r w:rsidRPr="00517B04">
        <w:rPr>
          <w:rStyle w:val="contentpasted0"/>
          <w:rFonts w:ascii="Arial" w:hAnsi="Arial" w:cs="Arial"/>
          <w:color w:val="000000"/>
          <w:sz w:val="20"/>
          <w:szCs w:val="20"/>
        </w:rPr>
        <w:t>.</w:t>
      </w:r>
    </w:p>
    <w:bookmarkEnd w:id="3"/>
    <w:p w14:paraId="4DE3191D" w14:textId="11A4E27C" w:rsidR="005D6C49" w:rsidRPr="00517B04" w:rsidRDefault="005D6C49" w:rsidP="00517B04">
      <w:pPr>
        <w:spacing w:line="360" w:lineRule="auto"/>
        <w:jc w:val="both"/>
        <w:rPr>
          <w:rFonts w:ascii="Arial" w:eastAsia="Times New Roman" w:hAnsi="Arial" w:cs="Arial"/>
          <w:sz w:val="20"/>
          <w:szCs w:val="20"/>
          <w:lang w:eastAsia="pl-PL"/>
        </w:rPr>
      </w:pPr>
      <w:r w:rsidRPr="00517B04">
        <w:rPr>
          <w:rStyle w:val="contentpasted0"/>
          <w:rFonts w:ascii="Arial" w:eastAsia="Times New Roman" w:hAnsi="Arial" w:cs="Arial"/>
          <w:i/>
          <w:iCs/>
          <w:sz w:val="20"/>
          <w:szCs w:val="20"/>
        </w:rPr>
        <w:t xml:space="preserve">„Dalszy rozwój naszego centrum produkcyjno-logistycznego jest dla nas naturalną konsekwencją realizacji długofalowej strategii </w:t>
      </w:r>
      <w:proofErr w:type="spellStart"/>
      <w:r w:rsidRPr="00517B04">
        <w:rPr>
          <w:rStyle w:val="contentpasted0"/>
          <w:rFonts w:ascii="Arial" w:eastAsia="Times New Roman" w:hAnsi="Arial" w:cs="Arial"/>
          <w:i/>
          <w:iCs/>
          <w:sz w:val="20"/>
          <w:szCs w:val="20"/>
        </w:rPr>
        <w:t>Multidekor</w:t>
      </w:r>
      <w:proofErr w:type="spellEnd"/>
      <w:r w:rsidRPr="00517B04">
        <w:rPr>
          <w:rStyle w:val="contentpasted0"/>
          <w:rFonts w:ascii="Arial" w:eastAsia="Times New Roman" w:hAnsi="Arial" w:cs="Arial"/>
          <w:i/>
          <w:iCs/>
          <w:sz w:val="20"/>
          <w:szCs w:val="20"/>
        </w:rPr>
        <w:t>. Ciągle zwiększamy nasz</w:t>
      </w:r>
      <w:r w:rsidR="00A50A02" w:rsidRPr="00517B04">
        <w:rPr>
          <w:rStyle w:val="contentpasted0"/>
          <w:rFonts w:ascii="Arial" w:eastAsia="Times New Roman" w:hAnsi="Arial" w:cs="Arial"/>
          <w:i/>
          <w:iCs/>
          <w:sz w:val="20"/>
          <w:szCs w:val="20"/>
        </w:rPr>
        <w:t>ą</w:t>
      </w:r>
      <w:r w:rsidRPr="00517B04">
        <w:rPr>
          <w:rStyle w:val="contentpasted0"/>
          <w:rFonts w:ascii="Arial" w:eastAsia="Times New Roman" w:hAnsi="Arial" w:cs="Arial"/>
          <w:i/>
          <w:iCs/>
          <w:sz w:val="20"/>
          <w:szCs w:val="20"/>
        </w:rPr>
        <w:t xml:space="preserve"> obecność na rynkach światowych, m.in. dzięki możliwościom, jakie daje nowoczesna i dobrze skomunikowana przestrzeń Konotopa Park II. </w:t>
      </w:r>
      <w:r w:rsidRPr="00517B04">
        <w:rPr>
          <w:rFonts w:ascii="Arial" w:eastAsia="Times New Roman" w:hAnsi="Arial" w:cs="Arial"/>
          <w:i/>
          <w:iCs/>
          <w:sz w:val="20"/>
          <w:szCs w:val="20"/>
        </w:rPr>
        <w:t>Ponadto, posiada ona certyfikat ekologiczny BREEAM, doskonale wpisując się w naszą politykę odpowiedzialnego biznesu.</w:t>
      </w:r>
      <w:r w:rsidRPr="00517B04">
        <w:rPr>
          <w:rStyle w:val="contentpasted0"/>
          <w:rFonts w:ascii="Arial" w:eastAsia="Times New Roman" w:hAnsi="Arial" w:cs="Arial"/>
          <w:i/>
          <w:iCs/>
          <w:sz w:val="20"/>
          <w:szCs w:val="20"/>
        </w:rPr>
        <w:t xml:space="preserve"> Jako organizacja dostosowujemy wszystkie nasze działania tak, aby minimalizowały one negatywny wpływ na klimat. Dotyczy to każdego aspektu działalności firmy. Działamy dla społeczności lokalnych, aspektów środowiskowych czy też wybieramy partnerów, którzy tak jak my cenią sobie dbałość o ekologię. Co roku tworząc energooszczędne iluminacje i scenografie tematyczne dla galerii handlowych, ulic i placów w miastach na całym świecie, myślimy w kontekście </w:t>
      </w:r>
      <w:r w:rsidRPr="00517B04">
        <w:rPr>
          <w:rStyle w:val="contentpasted0"/>
          <w:rFonts w:ascii="Arial" w:eastAsia="Times New Roman" w:hAnsi="Arial" w:cs="Arial"/>
          <w:i/>
          <w:iCs/>
          <w:sz w:val="20"/>
          <w:szCs w:val="20"/>
        </w:rPr>
        <w:lastRenderedPageBreak/>
        <w:t>wszystkich procesów z nimi związanych - od projektowania, poprzez produkcję, użytkowanie, możliwość recyklingu czy też miejsca, w którym one powstają i są magazynowane”.</w:t>
      </w:r>
    </w:p>
    <w:p w14:paraId="077638C3" w14:textId="1E502FBA" w:rsidR="00F27390" w:rsidRDefault="00F27390" w:rsidP="00D4631C">
      <w:pPr>
        <w:spacing w:before="100" w:beforeAutospacing="1" w:after="120" w:line="360" w:lineRule="auto"/>
        <w:jc w:val="both"/>
        <w:rPr>
          <w:rFonts w:ascii="Arial" w:hAnsi="Arial" w:cs="Arial"/>
          <w:sz w:val="20"/>
          <w:szCs w:val="20"/>
        </w:rPr>
      </w:pPr>
      <w:r w:rsidRPr="00F27390">
        <w:rPr>
          <w:rFonts w:ascii="Arial" w:hAnsi="Arial" w:cs="Arial"/>
          <w:sz w:val="20"/>
          <w:szCs w:val="20"/>
        </w:rPr>
        <w:t xml:space="preserve">Konotopa </w:t>
      </w:r>
      <w:r>
        <w:rPr>
          <w:rFonts w:ascii="Arial" w:hAnsi="Arial" w:cs="Arial"/>
          <w:sz w:val="20"/>
          <w:szCs w:val="20"/>
        </w:rPr>
        <w:t xml:space="preserve">Park </w:t>
      </w:r>
      <w:r w:rsidRPr="00F27390">
        <w:rPr>
          <w:rFonts w:ascii="Arial" w:hAnsi="Arial" w:cs="Arial"/>
          <w:sz w:val="20"/>
          <w:szCs w:val="20"/>
        </w:rPr>
        <w:t xml:space="preserve">II położony jest 13 kilometrów na zachód od centrum Warszawy. </w:t>
      </w:r>
      <w:r w:rsidR="00046884">
        <w:rPr>
          <w:rFonts w:ascii="Arial" w:hAnsi="Arial" w:cs="Arial"/>
          <w:sz w:val="20"/>
          <w:szCs w:val="20"/>
        </w:rPr>
        <w:t>Kompleks</w:t>
      </w:r>
      <w:r w:rsidRPr="00F27390">
        <w:rPr>
          <w:rFonts w:ascii="Arial" w:hAnsi="Arial" w:cs="Arial"/>
          <w:sz w:val="20"/>
          <w:szCs w:val="20"/>
        </w:rPr>
        <w:t xml:space="preserve"> znajduj</w:t>
      </w:r>
      <w:r w:rsidR="00046884">
        <w:rPr>
          <w:rFonts w:ascii="Arial" w:hAnsi="Arial" w:cs="Arial"/>
          <w:sz w:val="20"/>
          <w:szCs w:val="20"/>
        </w:rPr>
        <w:t>e</w:t>
      </w:r>
      <w:r w:rsidRPr="00F27390">
        <w:rPr>
          <w:rFonts w:ascii="Arial" w:hAnsi="Arial" w:cs="Arial"/>
          <w:sz w:val="20"/>
          <w:szCs w:val="20"/>
        </w:rPr>
        <w:t xml:space="preserve"> się przy węźle „Konotopa” łączącym autostradę A2 oraz obwodnicę Warszawy, a także niedaleko węzła „Mory”. </w:t>
      </w:r>
      <w:r>
        <w:rPr>
          <w:rFonts w:ascii="Arial" w:hAnsi="Arial" w:cs="Arial"/>
          <w:sz w:val="20"/>
          <w:szCs w:val="20"/>
        </w:rPr>
        <w:t xml:space="preserve">Lokalizacja </w:t>
      </w:r>
      <w:r w:rsidR="00046884">
        <w:rPr>
          <w:rFonts w:ascii="Arial" w:hAnsi="Arial" w:cs="Arial"/>
          <w:sz w:val="20"/>
          <w:szCs w:val="20"/>
        </w:rPr>
        <w:t>centrum magazynowego</w:t>
      </w:r>
      <w:r w:rsidRPr="00F27390">
        <w:rPr>
          <w:rFonts w:ascii="Arial" w:hAnsi="Arial" w:cs="Arial"/>
          <w:sz w:val="20"/>
          <w:szCs w:val="20"/>
        </w:rPr>
        <w:t xml:space="preserve"> pozwala na szybkie połączenie z Lotniskiem im. F</w:t>
      </w:r>
      <w:r>
        <w:rPr>
          <w:rFonts w:ascii="Arial" w:hAnsi="Arial" w:cs="Arial"/>
          <w:sz w:val="20"/>
          <w:szCs w:val="20"/>
        </w:rPr>
        <w:t xml:space="preserve">. </w:t>
      </w:r>
      <w:r w:rsidRPr="00F27390">
        <w:rPr>
          <w:rFonts w:ascii="Arial" w:hAnsi="Arial" w:cs="Arial"/>
          <w:sz w:val="20"/>
          <w:szCs w:val="20"/>
        </w:rPr>
        <w:t>Chopina</w:t>
      </w:r>
      <w:r>
        <w:rPr>
          <w:rFonts w:ascii="Arial" w:hAnsi="Arial" w:cs="Arial"/>
          <w:sz w:val="20"/>
          <w:szCs w:val="20"/>
        </w:rPr>
        <w:t xml:space="preserve"> </w:t>
      </w:r>
      <w:r w:rsidRPr="00F27390">
        <w:rPr>
          <w:rFonts w:ascii="Arial" w:hAnsi="Arial" w:cs="Arial"/>
          <w:sz w:val="20"/>
          <w:szCs w:val="20"/>
        </w:rPr>
        <w:t xml:space="preserve">oraz </w:t>
      </w:r>
      <w:r>
        <w:rPr>
          <w:rFonts w:ascii="Arial" w:hAnsi="Arial" w:cs="Arial"/>
          <w:sz w:val="20"/>
          <w:szCs w:val="20"/>
        </w:rPr>
        <w:t>komfortowy</w:t>
      </w:r>
      <w:r w:rsidRPr="00F27390">
        <w:rPr>
          <w:rFonts w:ascii="Arial" w:hAnsi="Arial" w:cs="Arial"/>
          <w:sz w:val="20"/>
          <w:szCs w:val="20"/>
        </w:rPr>
        <w:t xml:space="preserve"> transport do innych regionów kraj</w:t>
      </w:r>
      <w:r w:rsidR="00AF46F5">
        <w:rPr>
          <w:rFonts w:ascii="Arial" w:hAnsi="Arial" w:cs="Arial"/>
          <w:sz w:val="20"/>
          <w:szCs w:val="20"/>
        </w:rPr>
        <w:t>u.</w:t>
      </w:r>
      <w:r w:rsidRPr="00F27390">
        <w:rPr>
          <w:rFonts w:ascii="Arial" w:hAnsi="Arial" w:cs="Arial"/>
          <w:sz w:val="20"/>
          <w:szCs w:val="20"/>
        </w:rPr>
        <w:t xml:space="preserve"> </w:t>
      </w:r>
    </w:p>
    <w:p w14:paraId="6A5E3D21" w14:textId="70F487C1" w:rsidR="00F27390" w:rsidRPr="00D4631C" w:rsidRDefault="00F27390" w:rsidP="00D4631C">
      <w:pPr>
        <w:spacing w:before="100" w:beforeAutospacing="1" w:after="120" w:line="360" w:lineRule="auto"/>
        <w:jc w:val="both"/>
        <w:rPr>
          <w:rFonts w:ascii="Arial" w:hAnsi="Arial" w:cs="Arial"/>
          <w:sz w:val="20"/>
          <w:szCs w:val="20"/>
        </w:rPr>
      </w:pPr>
      <w:r>
        <w:rPr>
          <w:rFonts w:ascii="Arial" w:hAnsi="Arial" w:cs="Arial"/>
          <w:sz w:val="20"/>
          <w:szCs w:val="20"/>
        </w:rPr>
        <w:t xml:space="preserve">Konotopa </w:t>
      </w:r>
      <w:r w:rsidRPr="00F27390">
        <w:rPr>
          <w:rFonts w:ascii="Arial" w:hAnsi="Arial" w:cs="Arial"/>
          <w:sz w:val="20"/>
          <w:szCs w:val="20"/>
        </w:rPr>
        <w:t>Park</w:t>
      </w:r>
      <w:r>
        <w:rPr>
          <w:rFonts w:ascii="Arial" w:hAnsi="Arial" w:cs="Arial"/>
          <w:sz w:val="20"/>
          <w:szCs w:val="20"/>
        </w:rPr>
        <w:t xml:space="preserve"> II</w:t>
      </w:r>
      <w:r w:rsidRPr="00F27390">
        <w:rPr>
          <w:rFonts w:ascii="Arial" w:hAnsi="Arial" w:cs="Arial"/>
          <w:sz w:val="20"/>
          <w:szCs w:val="20"/>
        </w:rPr>
        <w:t xml:space="preserve"> oferuje </w:t>
      </w:r>
      <w:r>
        <w:rPr>
          <w:rFonts w:ascii="Arial" w:hAnsi="Arial" w:cs="Arial"/>
          <w:sz w:val="20"/>
          <w:szCs w:val="20"/>
        </w:rPr>
        <w:t xml:space="preserve">łącznie </w:t>
      </w:r>
      <w:r w:rsidRPr="00F27390">
        <w:rPr>
          <w:rFonts w:ascii="Arial" w:hAnsi="Arial" w:cs="Arial"/>
          <w:sz w:val="20"/>
          <w:szCs w:val="20"/>
        </w:rPr>
        <w:t xml:space="preserve">ponad </w:t>
      </w:r>
      <w:r w:rsidR="000C64D7">
        <w:rPr>
          <w:rFonts w:ascii="Arial" w:hAnsi="Arial" w:cs="Arial"/>
          <w:sz w:val="20"/>
          <w:szCs w:val="20"/>
        </w:rPr>
        <w:t>42</w:t>
      </w:r>
      <w:r w:rsidR="00AF46F5">
        <w:rPr>
          <w:rFonts w:ascii="Arial" w:hAnsi="Arial" w:cs="Arial"/>
          <w:sz w:val="20"/>
          <w:szCs w:val="20"/>
        </w:rPr>
        <w:t xml:space="preserve"> </w:t>
      </w:r>
      <w:r w:rsidR="000C64D7">
        <w:rPr>
          <w:rFonts w:ascii="Arial" w:hAnsi="Arial" w:cs="Arial"/>
          <w:sz w:val="20"/>
          <w:szCs w:val="20"/>
        </w:rPr>
        <w:t>000</w:t>
      </w:r>
      <w:r w:rsidRPr="00F27390">
        <w:rPr>
          <w:rFonts w:ascii="Arial" w:hAnsi="Arial" w:cs="Arial"/>
          <w:sz w:val="20"/>
          <w:szCs w:val="20"/>
        </w:rPr>
        <w:t xml:space="preserve"> m</w:t>
      </w:r>
      <w:r>
        <w:rPr>
          <w:rFonts w:ascii="Arial" w:hAnsi="Arial" w:cs="Arial"/>
          <w:sz w:val="20"/>
          <w:szCs w:val="20"/>
        </w:rPr>
        <w:t>kw.</w:t>
      </w:r>
      <w:r w:rsidRPr="00F27390">
        <w:rPr>
          <w:rFonts w:ascii="Arial" w:hAnsi="Arial" w:cs="Arial"/>
          <w:sz w:val="20"/>
          <w:szCs w:val="20"/>
        </w:rPr>
        <w:t xml:space="preserve"> powierzchni magazynowej klasy A</w:t>
      </w:r>
      <w:r>
        <w:rPr>
          <w:rFonts w:ascii="Arial" w:hAnsi="Arial" w:cs="Arial"/>
          <w:sz w:val="20"/>
          <w:szCs w:val="20"/>
        </w:rPr>
        <w:t xml:space="preserve"> i posiada certyfikat BREEAM in </w:t>
      </w:r>
      <w:proofErr w:type="spellStart"/>
      <w:r>
        <w:rPr>
          <w:rFonts w:ascii="Arial" w:hAnsi="Arial" w:cs="Arial"/>
          <w:sz w:val="20"/>
          <w:szCs w:val="20"/>
        </w:rPr>
        <w:t>Use</w:t>
      </w:r>
      <w:proofErr w:type="spellEnd"/>
      <w:r>
        <w:rPr>
          <w:rFonts w:ascii="Arial" w:hAnsi="Arial" w:cs="Arial"/>
          <w:sz w:val="20"/>
          <w:szCs w:val="20"/>
        </w:rPr>
        <w:t xml:space="preserve"> na poziomie </w:t>
      </w:r>
      <w:proofErr w:type="spellStart"/>
      <w:r>
        <w:rPr>
          <w:rFonts w:ascii="Arial" w:hAnsi="Arial" w:cs="Arial"/>
          <w:sz w:val="20"/>
          <w:szCs w:val="20"/>
        </w:rPr>
        <w:t>Very</w:t>
      </w:r>
      <w:proofErr w:type="spellEnd"/>
      <w:r>
        <w:rPr>
          <w:rFonts w:ascii="Arial" w:hAnsi="Arial" w:cs="Arial"/>
          <w:sz w:val="20"/>
          <w:szCs w:val="20"/>
        </w:rPr>
        <w:t xml:space="preserve"> Goo</w:t>
      </w:r>
      <w:r w:rsidR="00046884">
        <w:rPr>
          <w:rFonts w:ascii="Arial" w:hAnsi="Arial" w:cs="Arial"/>
          <w:sz w:val="20"/>
          <w:szCs w:val="20"/>
        </w:rPr>
        <w:t>d</w:t>
      </w:r>
      <w:r w:rsidRPr="00F27390">
        <w:rPr>
          <w:rFonts w:ascii="Arial" w:hAnsi="Arial" w:cs="Arial"/>
          <w:sz w:val="20"/>
          <w:szCs w:val="20"/>
        </w:rPr>
        <w:t>.</w:t>
      </w:r>
      <w:r w:rsidR="00AF46F5">
        <w:rPr>
          <w:rFonts w:ascii="Arial" w:hAnsi="Arial" w:cs="Arial"/>
          <w:sz w:val="20"/>
          <w:szCs w:val="20"/>
        </w:rPr>
        <w:t xml:space="preserve"> </w:t>
      </w:r>
      <w:r>
        <w:rPr>
          <w:rFonts w:ascii="Arial" w:hAnsi="Arial" w:cs="Arial"/>
          <w:sz w:val="20"/>
          <w:szCs w:val="20"/>
        </w:rPr>
        <w:t>Obiekt</w:t>
      </w:r>
      <w:r w:rsidRPr="00F27390">
        <w:rPr>
          <w:rFonts w:ascii="Arial" w:hAnsi="Arial" w:cs="Arial"/>
          <w:sz w:val="20"/>
          <w:szCs w:val="20"/>
        </w:rPr>
        <w:t xml:space="preserve"> posiada nowoczesne wyposażenie w postaci tryskaczy typu ESFR oraz klap dymowych, świetlików, a także całodobowej ochrony. Powierzchnia magazynowa może zostać elastycznie zaaranżowana do potrzeb składowania oraz lekkiej produkcji. Ponadto</w:t>
      </w:r>
      <w:r>
        <w:rPr>
          <w:rFonts w:ascii="Arial" w:hAnsi="Arial" w:cs="Arial"/>
          <w:sz w:val="20"/>
          <w:szCs w:val="20"/>
        </w:rPr>
        <w:t>,</w:t>
      </w:r>
      <w:r w:rsidRPr="00F27390">
        <w:rPr>
          <w:rFonts w:ascii="Arial" w:hAnsi="Arial" w:cs="Arial"/>
          <w:sz w:val="20"/>
          <w:szCs w:val="20"/>
        </w:rPr>
        <w:t xml:space="preserve"> na terenie nieruchomości dostępne są licznie miejsca parkingowe dla samochodów osobowych i ciężarowych oraz place manewrowe.</w:t>
      </w:r>
      <w:r>
        <w:rPr>
          <w:rFonts w:ascii="Arial" w:hAnsi="Arial" w:cs="Arial"/>
          <w:sz w:val="20"/>
          <w:szCs w:val="20"/>
        </w:rPr>
        <w:t xml:space="preserve"> Konotopa Park II znajduje się w portfolio </w:t>
      </w:r>
      <w:proofErr w:type="spellStart"/>
      <w:r>
        <w:rPr>
          <w:rFonts w:ascii="Arial" w:hAnsi="Arial" w:cs="Arial"/>
          <w:sz w:val="20"/>
          <w:szCs w:val="20"/>
        </w:rPr>
        <w:t>Savills</w:t>
      </w:r>
      <w:proofErr w:type="spellEnd"/>
      <w:r>
        <w:rPr>
          <w:rFonts w:ascii="Arial" w:hAnsi="Arial" w:cs="Arial"/>
          <w:sz w:val="20"/>
          <w:szCs w:val="20"/>
        </w:rPr>
        <w:t xml:space="preserve"> IM od 2019 r</w:t>
      </w:r>
      <w:r w:rsidR="00046884">
        <w:rPr>
          <w:rFonts w:ascii="Arial" w:hAnsi="Arial" w:cs="Arial"/>
          <w:sz w:val="20"/>
          <w:szCs w:val="20"/>
        </w:rPr>
        <w:t>oku.</w:t>
      </w:r>
    </w:p>
    <w:p w14:paraId="6141A2F3" w14:textId="77777777" w:rsidR="00F02EE6" w:rsidRPr="00F02EE6" w:rsidRDefault="00F02EE6" w:rsidP="00F02EE6">
      <w:pPr>
        <w:spacing w:line="360" w:lineRule="auto"/>
        <w:jc w:val="both"/>
        <w:rPr>
          <w:rFonts w:eastAsia="Times New Roman"/>
          <w:lang w:eastAsia="pl-PL"/>
        </w:rPr>
      </w:pPr>
    </w:p>
    <w:p w14:paraId="4C9A7BB8" w14:textId="04AAF853" w:rsidR="002E24F4" w:rsidRPr="00C31E2C" w:rsidRDefault="002E24F4" w:rsidP="00D958B9">
      <w:pPr>
        <w:spacing w:before="100" w:beforeAutospacing="1" w:after="120" w:line="360" w:lineRule="auto"/>
        <w:jc w:val="center"/>
        <w:rPr>
          <w:rFonts w:ascii="Arial" w:hAnsi="Arial" w:cs="Arial"/>
          <w:b/>
          <w:sz w:val="20"/>
          <w:szCs w:val="20"/>
          <w:lang w:val="en-US"/>
        </w:rPr>
      </w:pPr>
      <w:proofErr w:type="spellStart"/>
      <w:r w:rsidRPr="00C31E2C">
        <w:rPr>
          <w:rFonts w:ascii="Arial" w:hAnsi="Arial" w:cs="Arial"/>
          <w:b/>
          <w:sz w:val="20"/>
          <w:szCs w:val="20"/>
          <w:lang w:val="en-US"/>
        </w:rPr>
        <w:t>Koniec</w:t>
      </w:r>
      <w:proofErr w:type="spellEnd"/>
    </w:p>
    <w:bookmarkEnd w:id="0"/>
    <w:p w14:paraId="494F3AEA" w14:textId="77777777" w:rsidR="004348DC" w:rsidRPr="002E24F4" w:rsidRDefault="004348DC" w:rsidP="004348DC">
      <w:pPr>
        <w:rPr>
          <w:rFonts w:ascii="Arial" w:hAnsi="Arial" w:cs="Arial"/>
          <w:b/>
          <w:bCs/>
          <w:sz w:val="18"/>
          <w:szCs w:val="18"/>
          <w:lang w:val="en-US"/>
        </w:rPr>
      </w:pPr>
      <w:r w:rsidRPr="002E24F4">
        <w:rPr>
          <w:rFonts w:ascii="Arial" w:hAnsi="Arial"/>
          <w:b/>
          <w:bCs/>
          <w:sz w:val="18"/>
          <w:szCs w:val="18"/>
          <w:lang w:val="en-US"/>
        </w:rPr>
        <w:t>O Savills Investment Management:</w:t>
      </w:r>
      <w:r w:rsidRPr="002E24F4">
        <w:rPr>
          <w:rFonts w:ascii="Arial" w:hAnsi="Arial"/>
          <w:b/>
          <w:bCs/>
          <w:sz w:val="18"/>
          <w:szCs w:val="18"/>
          <w:lang w:val="en-US"/>
        </w:rPr>
        <w:br/>
      </w:r>
    </w:p>
    <w:p w14:paraId="7F93FD98" w14:textId="6ED76EC7" w:rsidR="004348DC" w:rsidRPr="002E24F4" w:rsidRDefault="004348DC" w:rsidP="004348DC">
      <w:pPr>
        <w:numPr>
          <w:ilvl w:val="0"/>
          <w:numId w:val="26"/>
        </w:numPr>
        <w:spacing w:after="60"/>
        <w:jc w:val="both"/>
        <w:rPr>
          <w:rFonts w:ascii="Arial" w:hAnsi="Arial" w:cs="Arial"/>
          <w:sz w:val="18"/>
          <w:szCs w:val="18"/>
        </w:rPr>
      </w:pPr>
      <w:proofErr w:type="spellStart"/>
      <w:r w:rsidRPr="002E24F4">
        <w:rPr>
          <w:rFonts w:ascii="Arial" w:hAnsi="Arial" w:cs="Arial"/>
          <w:sz w:val="18"/>
          <w:szCs w:val="18"/>
        </w:rPr>
        <w:t>Savills</w:t>
      </w:r>
      <w:proofErr w:type="spellEnd"/>
      <w:r w:rsidRPr="002E24F4">
        <w:rPr>
          <w:rFonts w:ascii="Arial" w:hAnsi="Arial" w:cs="Arial"/>
          <w:sz w:val="18"/>
          <w:szCs w:val="18"/>
        </w:rPr>
        <w:t xml:space="preserve"> Investment Management jest międzynarodowym menedżerem inwestycyjnym </w:t>
      </w:r>
      <w:r>
        <w:rPr>
          <w:rFonts w:ascii="Arial" w:hAnsi="Arial" w:cs="Arial"/>
          <w:sz w:val="18"/>
          <w:szCs w:val="18"/>
        </w:rPr>
        <w:t xml:space="preserve">na </w:t>
      </w:r>
      <w:r w:rsidRPr="002E24F4">
        <w:rPr>
          <w:rFonts w:ascii="Arial" w:hAnsi="Arial" w:cs="Arial"/>
          <w:sz w:val="18"/>
          <w:szCs w:val="18"/>
        </w:rPr>
        <w:t>rynku nieruchomości</w:t>
      </w:r>
      <w:r>
        <w:rPr>
          <w:rFonts w:ascii="Arial" w:hAnsi="Arial" w:cs="Arial"/>
          <w:sz w:val="18"/>
          <w:szCs w:val="18"/>
        </w:rPr>
        <w:t>, obecn</w:t>
      </w:r>
      <w:r w:rsidR="00B94B8E">
        <w:rPr>
          <w:rFonts w:ascii="Arial" w:hAnsi="Arial" w:cs="Arial"/>
          <w:sz w:val="18"/>
          <w:szCs w:val="18"/>
        </w:rPr>
        <w:t>ym</w:t>
      </w:r>
      <w:r>
        <w:rPr>
          <w:rFonts w:ascii="Arial" w:hAnsi="Arial" w:cs="Arial"/>
          <w:sz w:val="18"/>
          <w:szCs w:val="18"/>
        </w:rPr>
        <w:t xml:space="preserve"> od wielu lat w </w:t>
      </w:r>
      <w:r w:rsidRPr="002E24F4">
        <w:rPr>
          <w:rFonts w:ascii="Arial" w:hAnsi="Arial" w:cs="Arial"/>
          <w:sz w:val="18"/>
          <w:szCs w:val="18"/>
        </w:rPr>
        <w:t>1</w:t>
      </w:r>
      <w:r>
        <w:rPr>
          <w:rFonts w:ascii="Arial" w:hAnsi="Arial" w:cs="Arial"/>
          <w:sz w:val="18"/>
          <w:szCs w:val="18"/>
        </w:rPr>
        <w:t>7</w:t>
      </w:r>
      <w:r w:rsidRPr="002E24F4">
        <w:rPr>
          <w:rFonts w:ascii="Arial" w:hAnsi="Arial" w:cs="Arial"/>
          <w:sz w:val="18"/>
          <w:szCs w:val="18"/>
        </w:rPr>
        <w:t xml:space="preserve"> </w:t>
      </w:r>
      <w:r>
        <w:rPr>
          <w:rFonts w:ascii="Arial" w:hAnsi="Arial" w:cs="Arial"/>
          <w:sz w:val="18"/>
          <w:szCs w:val="18"/>
        </w:rPr>
        <w:t xml:space="preserve">lokalizacjach </w:t>
      </w:r>
      <w:r w:rsidRPr="002E24F4">
        <w:rPr>
          <w:rFonts w:ascii="Arial" w:hAnsi="Arial" w:cs="Arial"/>
          <w:sz w:val="18"/>
          <w:szCs w:val="18"/>
        </w:rPr>
        <w:t>na całym świecie.</w:t>
      </w:r>
    </w:p>
    <w:p w14:paraId="6B74A135" w14:textId="0338F192" w:rsidR="004348DC" w:rsidRPr="002E24F4" w:rsidRDefault="004348DC" w:rsidP="004348DC">
      <w:pPr>
        <w:numPr>
          <w:ilvl w:val="0"/>
          <w:numId w:val="26"/>
        </w:numPr>
        <w:spacing w:after="60"/>
        <w:ind w:left="357" w:hanging="357"/>
        <w:jc w:val="both"/>
        <w:rPr>
          <w:rFonts w:ascii="Arial" w:hAnsi="Arial" w:cs="Arial"/>
          <w:sz w:val="18"/>
          <w:szCs w:val="18"/>
        </w:rPr>
      </w:pPr>
      <w:proofErr w:type="spellStart"/>
      <w:r w:rsidRPr="002E24F4">
        <w:rPr>
          <w:rFonts w:ascii="Arial" w:hAnsi="Arial"/>
          <w:sz w:val="18"/>
          <w:szCs w:val="18"/>
        </w:rPr>
        <w:t>Savills</w:t>
      </w:r>
      <w:proofErr w:type="spellEnd"/>
      <w:r w:rsidRPr="002E24F4">
        <w:rPr>
          <w:rFonts w:ascii="Arial" w:hAnsi="Arial"/>
          <w:sz w:val="18"/>
          <w:szCs w:val="18"/>
        </w:rPr>
        <w:t xml:space="preserve"> Investment Management zarządza aktywami o globalnej wartości około </w:t>
      </w:r>
      <w:r w:rsidR="00562EC2">
        <w:rPr>
          <w:rFonts w:ascii="Arial" w:hAnsi="Arial"/>
          <w:sz w:val="18"/>
          <w:szCs w:val="18"/>
        </w:rPr>
        <w:t>24</w:t>
      </w:r>
      <w:r w:rsidRPr="002E24F4">
        <w:rPr>
          <w:rFonts w:ascii="Arial" w:hAnsi="Arial"/>
          <w:sz w:val="18"/>
          <w:szCs w:val="18"/>
        </w:rPr>
        <w:t xml:space="preserve"> mld EUR (stan na </w:t>
      </w:r>
      <w:r>
        <w:rPr>
          <w:rStyle w:val="normaltextrun"/>
          <w:rFonts w:ascii="Arial" w:hAnsi="Arial"/>
          <w:sz w:val="18"/>
          <w:szCs w:val="18"/>
        </w:rPr>
        <w:t>3</w:t>
      </w:r>
      <w:r w:rsidR="00562EC2">
        <w:rPr>
          <w:rStyle w:val="normaltextrun"/>
          <w:rFonts w:ascii="Arial" w:hAnsi="Arial"/>
          <w:sz w:val="18"/>
          <w:szCs w:val="18"/>
        </w:rPr>
        <w:t>1</w:t>
      </w:r>
      <w:r>
        <w:rPr>
          <w:rStyle w:val="normaltextrun"/>
          <w:rFonts w:ascii="Arial" w:hAnsi="Arial"/>
          <w:sz w:val="18"/>
          <w:szCs w:val="18"/>
        </w:rPr>
        <w:t xml:space="preserve"> </w:t>
      </w:r>
      <w:r w:rsidR="00836458">
        <w:rPr>
          <w:rStyle w:val="normaltextrun"/>
          <w:rFonts w:ascii="Arial" w:hAnsi="Arial"/>
          <w:sz w:val="18"/>
          <w:szCs w:val="18"/>
        </w:rPr>
        <w:t>marca</w:t>
      </w:r>
      <w:r>
        <w:rPr>
          <w:rStyle w:val="normaltextrun"/>
          <w:rFonts w:ascii="Arial" w:hAnsi="Arial"/>
          <w:sz w:val="18"/>
          <w:szCs w:val="18"/>
        </w:rPr>
        <w:t xml:space="preserve"> </w:t>
      </w:r>
      <w:r w:rsidRPr="002E24F4">
        <w:rPr>
          <w:rFonts w:ascii="Arial" w:hAnsi="Arial"/>
          <w:sz w:val="18"/>
          <w:szCs w:val="18"/>
        </w:rPr>
        <w:t>202</w:t>
      </w:r>
      <w:r>
        <w:rPr>
          <w:rFonts w:ascii="Arial" w:hAnsi="Arial"/>
          <w:sz w:val="18"/>
          <w:szCs w:val="18"/>
        </w:rPr>
        <w:t>2</w:t>
      </w:r>
      <w:r w:rsidRPr="002E24F4">
        <w:rPr>
          <w:rFonts w:ascii="Arial" w:hAnsi="Arial"/>
          <w:sz w:val="18"/>
          <w:szCs w:val="18"/>
        </w:rPr>
        <w:t xml:space="preserve"> roku).</w:t>
      </w:r>
      <w:r w:rsidRPr="002E24F4">
        <w:rPr>
          <w:rFonts w:ascii="Arial" w:hAnsi="Arial" w:cs="Arial"/>
          <w:sz w:val="18"/>
          <w:szCs w:val="18"/>
        </w:rPr>
        <w:t xml:space="preserve"> </w:t>
      </w:r>
    </w:p>
    <w:p w14:paraId="74596B28" w14:textId="77777777" w:rsidR="004348DC" w:rsidRPr="002E24F4" w:rsidRDefault="004348DC" w:rsidP="004348DC">
      <w:pPr>
        <w:numPr>
          <w:ilvl w:val="0"/>
          <w:numId w:val="26"/>
        </w:numPr>
        <w:spacing w:after="60"/>
        <w:ind w:left="357" w:hanging="357"/>
        <w:jc w:val="both"/>
        <w:rPr>
          <w:rFonts w:ascii="Arial" w:hAnsi="Arial" w:cs="Arial"/>
          <w:b/>
          <w:bCs/>
          <w:sz w:val="18"/>
          <w:szCs w:val="18"/>
        </w:rPr>
      </w:pPr>
      <w:proofErr w:type="spellStart"/>
      <w:r w:rsidRPr="002E24F4">
        <w:rPr>
          <w:rFonts w:ascii="Arial" w:hAnsi="Arial"/>
          <w:sz w:val="18"/>
          <w:szCs w:val="18"/>
        </w:rPr>
        <w:t>Savills</w:t>
      </w:r>
      <w:proofErr w:type="spellEnd"/>
      <w:r w:rsidRPr="002E24F4">
        <w:rPr>
          <w:rFonts w:ascii="Arial" w:hAnsi="Arial"/>
          <w:sz w:val="18"/>
          <w:szCs w:val="18"/>
        </w:rPr>
        <w:t xml:space="preserve"> Investment Management oferuje kompleksowe usługi z zakresu zarządzania aktywami </w:t>
      </w:r>
      <w:r w:rsidRPr="002E24F4">
        <w:rPr>
          <w:rFonts w:ascii="Arial" w:hAnsi="Arial"/>
          <w:sz w:val="18"/>
          <w:szCs w:val="18"/>
        </w:rPr>
        <w:br/>
        <w:t xml:space="preserve">i funduszami w formie mandatów inwestycyjnych oraz funduszy dla szerokiego spektrum inwestorów, w tym firm ubezpieczeniowych, funduszy emerytalnych, fundacji i </w:t>
      </w:r>
      <w:r w:rsidRPr="002E24F4">
        <w:rPr>
          <w:rFonts w:ascii="Arial" w:hAnsi="Arial"/>
          <w:i/>
          <w:sz w:val="18"/>
          <w:szCs w:val="18"/>
        </w:rPr>
        <w:t xml:space="preserve">family </w:t>
      </w:r>
      <w:proofErr w:type="spellStart"/>
      <w:r w:rsidRPr="002E24F4">
        <w:rPr>
          <w:rFonts w:ascii="Arial" w:hAnsi="Arial"/>
          <w:i/>
          <w:sz w:val="18"/>
          <w:szCs w:val="18"/>
        </w:rPr>
        <w:t>offices</w:t>
      </w:r>
      <w:proofErr w:type="spellEnd"/>
      <w:r w:rsidRPr="002E24F4">
        <w:rPr>
          <w:rFonts w:ascii="Arial" w:hAnsi="Arial"/>
          <w:sz w:val="18"/>
          <w:szCs w:val="18"/>
        </w:rPr>
        <w:t xml:space="preserve">. Strategie inwestycyjne obejmują zarówno strategie typu </w:t>
      </w:r>
      <w:proofErr w:type="spellStart"/>
      <w:r w:rsidRPr="002E24F4">
        <w:rPr>
          <w:rFonts w:ascii="Arial" w:hAnsi="Arial"/>
          <w:sz w:val="18"/>
          <w:szCs w:val="18"/>
        </w:rPr>
        <w:t>core</w:t>
      </w:r>
      <w:proofErr w:type="spellEnd"/>
      <w:r w:rsidRPr="002E24F4">
        <w:rPr>
          <w:rFonts w:ascii="Arial" w:hAnsi="Arial"/>
          <w:sz w:val="18"/>
          <w:szCs w:val="18"/>
        </w:rPr>
        <w:t xml:space="preserve"> jak i oportunistyczne.</w:t>
      </w:r>
    </w:p>
    <w:p w14:paraId="7CD72DBE" w14:textId="6780B86E" w:rsidR="002E24F4" w:rsidRPr="004348DC" w:rsidRDefault="004348DC" w:rsidP="002E24F4">
      <w:pPr>
        <w:numPr>
          <w:ilvl w:val="0"/>
          <w:numId w:val="26"/>
        </w:numPr>
        <w:spacing w:after="60"/>
        <w:ind w:left="357" w:hanging="357"/>
        <w:jc w:val="both"/>
        <w:rPr>
          <w:rFonts w:ascii="Arial" w:hAnsi="Arial" w:cs="Arial"/>
          <w:b/>
          <w:bCs/>
          <w:sz w:val="18"/>
          <w:szCs w:val="18"/>
        </w:rPr>
      </w:pPr>
      <w:r w:rsidRPr="002E24F4">
        <w:rPr>
          <w:rFonts w:ascii="Arial" w:hAnsi="Arial"/>
          <w:sz w:val="18"/>
          <w:szCs w:val="18"/>
        </w:rPr>
        <w:t xml:space="preserve">W Polsce </w:t>
      </w:r>
      <w:proofErr w:type="spellStart"/>
      <w:r w:rsidRPr="002E24F4">
        <w:rPr>
          <w:rFonts w:ascii="Arial" w:hAnsi="Arial"/>
          <w:sz w:val="18"/>
          <w:szCs w:val="18"/>
        </w:rPr>
        <w:t>Savills</w:t>
      </w:r>
      <w:proofErr w:type="spellEnd"/>
      <w:r w:rsidRPr="002E24F4">
        <w:rPr>
          <w:rFonts w:ascii="Arial" w:hAnsi="Arial"/>
          <w:sz w:val="18"/>
          <w:szCs w:val="18"/>
        </w:rPr>
        <w:t xml:space="preserve"> Investment Management zarządza aktywami w sektorach biurowym, magazynowym i handlowym. Ich łączna wartość wynosi około 1,</w:t>
      </w:r>
      <w:r>
        <w:rPr>
          <w:rFonts w:ascii="Arial" w:hAnsi="Arial"/>
          <w:sz w:val="18"/>
          <w:szCs w:val="18"/>
        </w:rPr>
        <w:t>8</w:t>
      </w:r>
      <w:r w:rsidRPr="002E24F4">
        <w:rPr>
          <w:rFonts w:ascii="Arial" w:hAnsi="Arial"/>
          <w:sz w:val="18"/>
          <w:szCs w:val="18"/>
        </w:rPr>
        <w:t xml:space="preserve"> mld EUR. </w:t>
      </w:r>
    </w:p>
    <w:p w14:paraId="6602CE2D" w14:textId="77777777" w:rsidR="002E24F4" w:rsidRPr="00A80A63" w:rsidRDefault="002E24F4" w:rsidP="002E24F4">
      <w:pPr>
        <w:spacing w:after="60"/>
        <w:jc w:val="both"/>
        <w:rPr>
          <w:rFonts w:ascii="Arial" w:hAnsi="Arial" w:cs="Arial"/>
          <w:b/>
          <w:bCs/>
          <w:sz w:val="18"/>
          <w:szCs w:val="18"/>
        </w:rPr>
      </w:pPr>
    </w:p>
    <w:p w14:paraId="14AC93CE" w14:textId="06F9A4EC" w:rsidR="002E24F4" w:rsidRPr="00A80A63" w:rsidRDefault="002E24F4" w:rsidP="002E24F4">
      <w:pPr>
        <w:spacing w:line="360" w:lineRule="auto"/>
        <w:jc w:val="both"/>
        <w:rPr>
          <w:rFonts w:ascii="Arial" w:eastAsia="Times New Roman" w:hAnsi="Arial" w:cs="Arial"/>
          <w:b/>
          <w:bCs/>
          <w:sz w:val="18"/>
          <w:szCs w:val="18"/>
        </w:rPr>
      </w:pPr>
      <w:r w:rsidRPr="00A80A63">
        <w:rPr>
          <w:rFonts w:ascii="Arial" w:hAnsi="Arial"/>
          <w:b/>
          <w:bCs/>
          <w:sz w:val="18"/>
          <w:szCs w:val="18"/>
        </w:rPr>
        <w:t>Kontakt dla mediów:</w:t>
      </w:r>
      <w:r w:rsidR="004021D1" w:rsidRPr="00A80A63">
        <w:rPr>
          <w:rFonts w:ascii="Arial" w:eastAsia="Times New Roman" w:hAnsi="Arial" w:cs="Arial"/>
          <w:b/>
          <w:bCs/>
          <w:sz w:val="18"/>
          <w:szCs w:val="18"/>
        </w:rPr>
        <w:t xml:space="preserve"> </w:t>
      </w:r>
    </w:p>
    <w:p w14:paraId="3DCE820F" w14:textId="77777777" w:rsidR="00794CA2" w:rsidRPr="00794CA2" w:rsidRDefault="00794CA2" w:rsidP="00794CA2">
      <w:pPr>
        <w:contextualSpacing/>
        <w:rPr>
          <w:rFonts w:ascii="Arial" w:hAnsi="Arial" w:cs="Arial"/>
          <w:bCs/>
          <w:sz w:val="18"/>
          <w:szCs w:val="18"/>
        </w:rPr>
      </w:pPr>
      <w:r w:rsidRPr="00794CA2">
        <w:rPr>
          <w:rFonts w:ascii="Arial" w:hAnsi="Arial" w:cs="Arial"/>
          <w:bCs/>
          <w:sz w:val="18"/>
          <w:szCs w:val="18"/>
        </w:rPr>
        <w:t>Krzysztof Wielgus</w:t>
      </w:r>
    </w:p>
    <w:p w14:paraId="36606173" w14:textId="77777777" w:rsidR="00794CA2" w:rsidRPr="00794CA2" w:rsidRDefault="00794CA2" w:rsidP="00794CA2">
      <w:pPr>
        <w:contextualSpacing/>
        <w:rPr>
          <w:rFonts w:ascii="Arial" w:hAnsi="Arial" w:cs="Arial"/>
          <w:bCs/>
          <w:sz w:val="18"/>
          <w:szCs w:val="18"/>
        </w:rPr>
      </w:pPr>
      <w:r w:rsidRPr="00794CA2">
        <w:rPr>
          <w:rFonts w:ascii="Arial" w:hAnsi="Arial" w:cs="Arial"/>
          <w:bCs/>
          <w:sz w:val="18"/>
          <w:szCs w:val="18"/>
        </w:rPr>
        <w:t>Advanced PR</w:t>
      </w:r>
    </w:p>
    <w:p w14:paraId="2A87571D" w14:textId="77777777" w:rsidR="00794CA2" w:rsidRPr="00794CA2" w:rsidRDefault="00794CA2" w:rsidP="00794CA2">
      <w:pPr>
        <w:contextualSpacing/>
        <w:rPr>
          <w:rFonts w:ascii="Arial" w:eastAsia="Calibri" w:hAnsi="Arial" w:cs="Arial"/>
          <w:color w:val="000000"/>
          <w:sz w:val="18"/>
          <w:szCs w:val="18"/>
          <w:lang w:eastAsia="pl-PL"/>
        </w:rPr>
      </w:pPr>
      <w:r w:rsidRPr="00794CA2">
        <w:rPr>
          <w:rFonts w:ascii="Arial" w:eastAsia="Calibri" w:hAnsi="Arial" w:cs="Arial"/>
          <w:color w:val="000000"/>
          <w:sz w:val="18"/>
          <w:szCs w:val="18"/>
          <w:lang w:eastAsia="pl-PL"/>
        </w:rPr>
        <w:t xml:space="preserve">E: </w:t>
      </w:r>
      <w:hyperlink r:id="rId10" w:history="1">
        <w:r w:rsidRPr="00794CA2">
          <w:rPr>
            <w:rStyle w:val="Hipercze"/>
            <w:rFonts w:ascii="Arial" w:hAnsi="Arial" w:cs="Arial"/>
            <w:sz w:val="18"/>
            <w:szCs w:val="18"/>
          </w:rPr>
          <w:t>kwielgus@advancedpr.pl</w:t>
        </w:r>
      </w:hyperlink>
      <w:r w:rsidRPr="00794CA2">
        <w:rPr>
          <w:rFonts w:ascii="Arial" w:hAnsi="Arial" w:cs="Arial"/>
          <w:sz w:val="18"/>
          <w:szCs w:val="18"/>
        </w:rPr>
        <w:t xml:space="preserve"> </w:t>
      </w:r>
    </w:p>
    <w:p w14:paraId="7081AE0D" w14:textId="2A85CF23" w:rsidR="002B5F30" w:rsidRPr="00794CA2" w:rsidRDefault="00794CA2" w:rsidP="00794CA2">
      <w:pPr>
        <w:rPr>
          <w:rFonts w:ascii="Arial" w:hAnsi="Arial" w:cs="Arial"/>
          <w:sz w:val="18"/>
          <w:szCs w:val="18"/>
        </w:rPr>
      </w:pPr>
      <w:r w:rsidRPr="00794CA2">
        <w:rPr>
          <w:rFonts w:ascii="Arial" w:hAnsi="Arial" w:cs="Arial"/>
          <w:sz w:val="18"/>
          <w:szCs w:val="18"/>
        </w:rPr>
        <w:t>T: 728 836 023</w:t>
      </w:r>
    </w:p>
    <w:sectPr w:rsidR="002B5F30" w:rsidRPr="00794CA2" w:rsidSect="0087311B">
      <w:headerReference w:type="default" r:id="rId11"/>
      <w:headerReference w:type="first" r:id="rId12"/>
      <w:pgSz w:w="11906" w:h="16838"/>
      <w:pgMar w:top="1720" w:right="1440" w:bottom="851" w:left="144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24254" w14:textId="77777777" w:rsidR="00A65C3A" w:rsidRDefault="00A65C3A">
      <w:r>
        <w:separator/>
      </w:r>
    </w:p>
  </w:endnote>
  <w:endnote w:type="continuationSeparator" w:id="0">
    <w:p w14:paraId="42B9E218" w14:textId="77777777" w:rsidR="00A65C3A" w:rsidRDefault="00A65C3A">
      <w:r>
        <w:continuationSeparator/>
      </w:r>
    </w:p>
  </w:endnote>
  <w:endnote w:type="continuationNotice" w:id="1">
    <w:p w14:paraId="2060C9C7" w14:textId="77777777" w:rsidR="00A65C3A" w:rsidRDefault="00A65C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CB747" w14:textId="77777777" w:rsidR="00A65C3A" w:rsidRDefault="00A65C3A">
      <w:r>
        <w:separator/>
      </w:r>
    </w:p>
  </w:footnote>
  <w:footnote w:type="continuationSeparator" w:id="0">
    <w:p w14:paraId="1CA068B2" w14:textId="77777777" w:rsidR="00A65C3A" w:rsidRDefault="00A65C3A">
      <w:r>
        <w:continuationSeparator/>
      </w:r>
    </w:p>
  </w:footnote>
  <w:footnote w:type="continuationNotice" w:id="1">
    <w:p w14:paraId="51E64164" w14:textId="77777777" w:rsidR="00A65C3A" w:rsidRDefault="00A65C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46BA" w14:textId="77777777" w:rsidR="0011343A" w:rsidRDefault="00CF1D05">
    <w:pPr>
      <w:pStyle w:val="Nagwek"/>
    </w:pPr>
    <w:r>
      <w:t xml:space="preserve"> </w:t>
    </w:r>
    <w:r>
      <w:tab/>
    </w:r>
    <w:r>
      <w:tab/>
    </w:r>
    <w:r>
      <w:rPr>
        <w:rFonts w:ascii="Arial" w:hAnsi="Arial"/>
        <w:b/>
      </w:rPr>
      <w:t>INFORMACJA PRASOWA</w:t>
    </w:r>
  </w:p>
  <w:p w14:paraId="61C30D2F" w14:textId="77777777" w:rsidR="0011343A" w:rsidRDefault="001134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93D95" w14:textId="3ED79D92" w:rsidR="0011343A" w:rsidRDefault="00CF1D05" w:rsidP="0087311B">
    <w:pPr>
      <w:pStyle w:val="Nagwek"/>
      <w:tabs>
        <w:tab w:val="clear" w:pos="4513"/>
        <w:tab w:val="clear" w:pos="9026"/>
      </w:tabs>
    </w:pPr>
    <w:r>
      <w:rPr>
        <w:noProof/>
        <w:lang w:eastAsia="pl-PL"/>
      </w:rPr>
      <w:drawing>
        <wp:inline distT="0" distB="0" distL="0" distR="0" wp14:anchorId="5F3C4745" wp14:editId="5FB473E8">
          <wp:extent cx="1497603" cy="490855"/>
          <wp:effectExtent l="0" t="0" r="0" b="0"/>
          <wp:docPr id="27" name="Picture 2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151" cy="492673"/>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52A"/>
    <w:multiLevelType w:val="multilevel"/>
    <w:tmpl w:val="7C38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06755"/>
    <w:multiLevelType w:val="hybridMultilevel"/>
    <w:tmpl w:val="58A42820"/>
    <w:lvl w:ilvl="0" w:tplc="04070005">
      <w:start w:val="1"/>
      <w:numFmt w:val="bullet"/>
      <w:pStyle w:val="Bullet"/>
      <w:lvlText w:val=""/>
      <w:lvlJc w:val="left"/>
      <w:pPr>
        <w:ind w:left="927" w:hanging="360"/>
      </w:pPr>
      <w:rPr>
        <w:rFonts w:ascii="Wingdings" w:hAnsi="Wingdings" w:hint="default"/>
        <w:color w:val="44546A" w:themeColor="text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6B5B4D"/>
    <w:multiLevelType w:val="hybridMultilevel"/>
    <w:tmpl w:val="DDA48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45BAE"/>
    <w:multiLevelType w:val="hybridMultilevel"/>
    <w:tmpl w:val="D38E7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F6914"/>
    <w:multiLevelType w:val="multilevel"/>
    <w:tmpl w:val="C51A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527556"/>
    <w:multiLevelType w:val="hybridMultilevel"/>
    <w:tmpl w:val="99D4CD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E8D6C6C"/>
    <w:multiLevelType w:val="hybridMultilevel"/>
    <w:tmpl w:val="21CE2EF2"/>
    <w:lvl w:ilvl="0" w:tplc="7B3AF9EA">
      <w:start w:val="1"/>
      <w:numFmt w:val="bullet"/>
      <w:lvlText w:val=""/>
      <w:lvlJc w:val="left"/>
      <w:pPr>
        <w:tabs>
          <w:tab w:val="num" w:pos="360"/>
        </w:tabs>
        <w:ind w:left="360" w:hanging="360"/>
      </w:pPr>
      <w:rPr>
        <w:rFonts w:ascii="Wingdings" w:hAnsi="Wingdings" w:hint="default"/>
        <w:b w:val="0"/>
        <w:bCs w:val="0"/>
        <w:i w:val="0"/>
        <w:iCs w:val="0"/>
        <w:color w:val="000000"/>
        <w:sz w:val="18"/>
        <w:szCs w:val="18"/>
      </w:rPr>
    </w:lvl>
    <w:lvl w:ilvl="1" w:tplc="04070003">
      <w:start w:val="1"/>
      <w:numFmt w:val="bullet"/>
      <w:lvlText w:val="o"/>
      <w:lvlJc w:val="left"/>
      <w:pPr>
        <w:tabs>
          <w:tab w:val="num" w:pos="720"/>
        </w:tabs>
        <w:ind w:left="720" w:hanging="360"/>
      </w:pPr>
      <w:rPr>
        <w:rFonts w:ascii="Courier New" w:hAnsi="Courier New" w:cs="Courier New" w:hint="default"/>
      </w:rPr>
    </w:lvl>
    <w:lvl w:ilvl="2" w:tplc="04070005">
      <w:start w:val="1"/>
      <w:numFmt w:val="bullet"/>
      <w:lvlText w:val=""/>
      <w:lvlJc w:val="left"/>
      <w:pPr>
        <w:tabs>
          <w:tab w:val="num" w:pos="1440"/>
        </w:tabs>
        <w:ind w:left="1440" w:hanging="360"/>
      </w:pPr>
      <w:rPr>
        <w:rFonts w:ascii="Wingdings" w:hAnsi="Wingdings" w:cs="Wingdings" w:hint="default"/>
      </w:rPr>
    </w:lvl>
    <w:lvl w:ilvl="3" w:tplc="04070001">
      <w:start w:val="1"/>
      <w:numFmt w:val="bullet"/>
      <w:lvlText w:val=""/>
      <w:lvlJc w:val="left"/>
      <w:pPr>
        <w:tabs>
          <w:tab w:val="num" w:pos="2160"/>
        </w:tabs>
        <w:ind w:left="2160" w:hanging="360"/>
      </w:pPr>
      <w:rPr>
        <w:rFonts w:ascii="Symbol" w:hAnsi="Symbol" w:cs="Symbol" w:hint="default"/>
      </w:rPr>
    </w:lvl>
    <w:lvl w:ilvl="4" w:tplc="04070003">
      <w:start w:val="1"/>
      <w:numFmt w:val="bullet"/>
      <w:lvlText w:val="o"/>
      <w:lvlJc w:val="left"/>
      <w:pPr>
        <w:tabs>
          <w:tab w:val="num" w:pos="2880"/>
        </w:tabs>
        <w:ind w:left="2880" w:hanging="360"/>
      </w:pPr>
      <w:rPr>
        <w:rFonts w:ascii="Courier New" w:hAnsi="Courier New" w:cs="Courier New" w:hint="default"/>
      </w:rPr>
    </w:lvl>
    <w:lvl w:ilvl="5" w:tplc="04070005">
      <w:start w:val="1"/>
      <w:numFmt w:val="bullet"/>
      <w:lvlText w:val=""/>
      <w:lvlJc w:val="left"/>
      <w:pPr>
        <w:tabs>
          <w:tab w:val="num" w:pos="3600"/>
        </w:tabs>
        <w:ind w:left="3600" w:hanging="360"/>
      </w:pPr>
      <w:rPr>
        <w:rFonts w:ascii="Wingdings" w:hAnsi="Wingdings" w:cs="Wingdings" w:hint="default"/>
      </w:rPr>
    </w:lvl>
    <w:lvl w:ilvl="6" w:tplc="04070001">
      <w:start w:val="1"/>
      <w:numFmt w:val="bullet"/>
      <w:lvlText w:val=""/>
      <w:lvlJc w:val="left"/>
      <w:pPr>
        <w:tabs>
          <w:tab w:val="num" w:pos="4320"/>
        </w:tabs>
        <w:ind w:left="4320" w:hanging="360"/>
      </w:pPr>
      <w:rPr>
        <w:rFonts w:ascii="Symbol" w:hAnsi="Symbol" w:cs="Symbol" w:hint="default"/>
      </w:rPr>
    </w:lvl>
    <w:lvl w:ilvl="7" w:tplc="04070003">
      <w:start w:val="1"/>
      <w:numFmt w:val="bullet"/>
      <w:lvlText w:val="o"/>
      <w:lvlJc w:val="left"/>
      <w:pPr>
        <w:tabs>
          <w:tab w:val="num" w:pos="5040"/>
        </w:tabs>
        <w:ind w:left="5040" w:hanging="360"/>
      </w:pPr>
      <w:rPr>
        <w:rFonts w:ascii="Courier New" w:hAnsi="Courier New" w:cs="Courier New" w:hint="default"/>
      </w:rPr>
    </w:lvl>
    <w:lvl w:ilvl="8" w:tplc="04070005">
      <w:start w:val="1"/>
      <w:numFmt w:val="bullet"/>
      <w:lvlText w:val=""/>
      <w:lvlJc w:val="left"/>
      <w:pPr>
        <w:tabs>
          <w:tab w:val="num" w:pos="5760"/>
        </w:tabs>
        <w:ind w:left="5760" w:hanging="360"/>
      </w:pPr>
      <w:rPr>
        <w:rFonts w:ascii="Wingdings" w:hAnsi="Wingdings" w:cs="Wingdings" w:hint="default"/>
      </w:rPr>
    </w:lvl>
  </w:abstractNum>
  <w:abstractNum w:abstractNumId="7" w15:restartNumberingAfterBreak="0">
    <w:nsid w:val="42BB5513"/>
    <w:multiLevelType w:val="hybridMultilevel"/>
    <w:tmpl w:val="E4DEA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A6304E5"/>
    <w:multiLevelType w:val="hybridMultilevel"/>
    <w:tmpl w:val="CEAAE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A45CB1"/>
    <w:multiLevelType w:val="hybridMultilevel"/>
    <w:tmpl w:val="7B46A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2670E18"/>
    <w:multiLevelType w:val="hybridMultilevel"/>
    <w:tmpl w:val="DFFA3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C74CC7"/>
    <w:multiLevelType w:val="hybridMultilevel"/>
    <w:tmpl w:val="3D208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C77E00"/>
    <w:multiLevelType w:val="hybridMultilevel"/>
    <w:tmpl w:val="117A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EC5910"/>
    <w:multiLevelType w:val="hybridMultilevel"/>
    <w:tmpl w:val="F364E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EA45F5"/>
    <w:multiLevelType w:val="hybridMultilevel"/>
    <w:tmpl w:val="039CC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4D2B4D"/>
    <w:multiLevelType w:val="hybridMultilevel"/>
    <w:tmpl w:val="DCD0DA86"/>
    <w:lvl w:ilvl="0" w:tplc="08090001">
      <w:start w:val="1"/>
      <w:numFmt w:val="bullet"/>
      <w:lvlText w:val=""/>
      <w:lvlJc w:val="left"/>
      <w:pPr>
        <w:ind w:left="1590" w:hanging="360"/>
      </w:pPr>
      <w:rPr>
        <w:rFonts w:ascii="Symbol" w:hAnsi="Symbol" w:hint="default"/>
      </w:rPr>
    </w:lvl>
    <w:lvl w:ilvl="1" w:tplc="08090003">
      <w:start w:val="1"/>
      <w:numFmt w:val="bullet"/>
      <w:lvlText w:val="o"/>
      <w:lvlJc w:val="left"/>
      <w:pPr>
        <w:ind w:left="2310" w:hanging="360"/>
      </w:pPr>
      <w:rPr>
        <w:rFonts w:ascii="Courier New" w:hAnsi="Courier New" w:cs="Courier New" w:hint="default"/>
      </w:rPr>
    </w:lvl>
    <w:lvl w:ilvl="2" w:tplc="08090005">
      <w:start w:val="1"/>
      <w:numFmt w:val="bullet"/>
      <w:lvlText w:val=""/>
      <w:lvlJc w:val="left"/>
      <w:pPr>
        <w:ind w:left="3030" w:hanging="360"/>
      </w:pPr>
      <w:rPr>
        <w:rFonts w:ascii="Wingdings" w:hAnsi="Wingdings" w:hint="default"/>
      </w:rPr>
    </w:lvl>
    <w:lvl w:ilvl="3" w:tplc="08090001">
      <w:start w:val="1"/>
      <w:numFmt w:val="bullet"/>
      <w:lvlText w:val=""/>
      <w:lvlJc w:val="left"/>
      <w:pPr>
        <w:ind w:left="3750" w:hanging="360"/>
      </w:pPr>
      <w:rPr>
        <w:rFonts w:ascii="Symbol" w:hAnsi="Symbol" w:hint="default"/>
      </w:rPr>
    </w:lvl>
    <w:lvl w:ilvl="4" w:tplc="08090003">
      <w:start w:val="1"/>
      <w:numFmt w:val="bullet"/>
      <w:lvlText w:val="o"/>
      <w:lvlJc w:val="left"/>
      <w:pPr>
        <w:ind w:left="4470" w:hanging="360"/>
      </w:pPr>
      <w:rPr>
        <w:rFonts w:ascii="Courier New" w:hAnsi="Courier New" w:cs="Courier New" w:hint="default"/>
      </w:rPr>
    </w:lvl>
    <w:lvl w:ilvl="5" w:tplc="08090005">
      <w:start w:val="1"/>
      <w:numFmt w:val="bullet"/>
      <w:lvlText w:val=""/>
      <w:lvlJc w:val="left"/>
      <w:pPr>
        <w:ind w:left="5190" w:hanging="360"/>
      </w:pPr>
      <w:rPr>
        <w:rFonts w:ascii="Wingdings" w:hAnsi="Wingdings" w:hint="default"/>
      </w:rPr>
    </w:lvl>
    <w:lvl w:ilvl="6" w:tplc="08090001">
      <w:start w:val="1"/>
      <w:numFmt w:val="bullet"/>
      <w:lvlText w:val=""/>
      <w:lvlJc w:val="left"/>
      <w:pPr>
        <w:ind w:left="5910" w:hanging="360"/>
      </w:pPr>
      <w:rPr>
        <w:rFonts w:ascii="Symbol" w:hAnsi="Symbol" w:hint="default"/>
      </w:rPr>
    </w:lvl>
    <w:lvl w:ilvl="7" w:tplc="08090003">
      <w:start w:val="1"/>
      <w:numFmt w:val="bullet"/>
      <w:lvlText w:val="o"/>
      <w:lvlJc w:val="left"/>
      <w:pPr>
        <w:ind w:left="6630" w:hanging="360"/>
      </w:pPr>
      <w:rPr>
        <w:rFonts w:ascii="Courier New" w:hAnsi="Courier New" w:cs="Courier New" w:hint="default"/>
      </w:rPr>
    </w:lvl>
    <w:lvl w:ilvl="8" w:tplc="08090005">
      <w:start w:val="1"/>
      <w:numFmt w:val="bullet"/>
      <w:lvlText w:val=""/>
      <w:lvlJc w:val="left"/>
      <w:pPr>
        <w:ind w:left="7350" w:hanging="360"/>
      </w:pPr>
      <w:rPr>
        <w:rFonts w:ascii="Wingdings" w:hAnsi="Wingdings" w:hint="default"/>
      </w:rPr>
    </w:lvl>
  </w:abstractNum>
  <w:num w:numId="1">
    <w:abstractNumId w:val="1"/>
  </w:num>
  <w:num w:numId="2">
    <w:abstractNumId w:val="7"/>
  </w:num>
  <w:num w:numId="3">
    <w:abstractNumId w:val="12"/>
  </w:num>
  <w:num w:numId="4">
    <w:abstractNumId w:val="3"/>
  </w:num>
  <w:num w:numId="5">
    <w:abstractNumId w:val="10"/>
  </w:num>
  <w:num w:numId="6">
    <w:abstractNumId w:val="2"/>
  </w:num>
  <w:num w:numId="7">
    <w:abstractNumId w:val="8"/>
  </w:num>
  <w:num w:numId="8">
    <w:abstractNumId w:val="13"/>
  </w:num>
  <w:num w:numId="9">
    <w:abstractNumId w:val="14"/>
  </w:num>
  <w:num w:numId="10">
    <w:abstractNumId w:val="9"/>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5"/>
  </w:num>
  <w:num w:numId="22">
    <w:abstractNumId w:val="1"/>
  </w:num>
  <w:num w:numId="23">
    <w:abstractNumId w:val="1"/>
  </w:num>
  <w:num w:numId="24">
    <w:abstractNumId w:val="1"/>
  </w:num>
  <w:num w:numId="25">
    <w:abstractNumId w:val="1"/>
  </w:num>
  <w:num w:numId="26">
    <w:abstractNumId w:val="6"/>
  </w:num>
  <w:num w:numId="27">
    <w:abstractNumId w:val="5"/>
  </w:num>
  <w:num w:numId="28">
    <w:abstractNumId w:val="4"/>
  </w:num>
  <w:num w:numId="29">
    <w:abstractNumId w:val="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763"/>
    <w:rsid w:val="00004976"/>
    <w:rsid w:val="0000548A"/>
    <w:rsid w:val="000061DB"/>
    <w:rsid w:val="00012AC4"/>
    <w:rsid w:val="000162CB"/>
    <w:rsid w:val="000219E6"/>
    <w:rsid w:val="00022787"/>
    <w:rsid w:val="0003019F"/>
    <w:rsid w:val="000374C3"/>
    <w:rsid w:val="00045A28"/>
    <w:rsid w:val="00046884"/>
    <w:rsid w:val="00060282"/>
    <w:rsid w:val="00073084"/>
    <w:rsid w:val="00074C21"/>
    <w:rsid w:val="00074DDE"/>
    <w:rsid w:val="000813B5"/>
    <w:rsid w:val="00082753"/>
    <w:rsid w:val="00082F2C"/>
    <w:rsid w:val="000834E3"/>
    <w:rsid w:val="000839C3"/>
    <w:rsid w:val="000C0A7E"/>
    <w:rsid w:val="000C64D7"/>
    <w:rsid w:val="000F041D"/>
    <w:rsid w:val="000F5377"/>
    <w:rsid w:val="00111065"/>
    <w:rsid w:val="0011343A"/>
    <w:rsid w:val="00136530"/>
    <w:rsid w:val="00141329"/>
    <w:rsid w:val="00145CBC"/>
    <w:rsid w:val="00147429"/>
    <w:rsid w:val="001502FD"/>
    <w:rsid w:val="001511C6"/>
    <w:rsid w:val="0015237C"/>
    <w:rsid w:val="00153B97"/>
    <w:rsid w:val="001558D0"/>
    <w:rsid w:val="00171095"/>
    <w:rsid w:val="00171C09"/>
    <w:rsid w:val="00172190"/>
    <w:rsid w:val="00172D62"/>
    <w:rsid w:val="00173F74"/>
    <w:rsid w:val="0017702E"/>
    <w:rsid w:val="00180B21"/>
    <w:rsid w:val="0018257B"/>
    <w:rsid w:val="00182FDF"/>
    <w:rsid w:val="001850E9"/>
    <w:rsid w:val="001924F4"/>
    <w:rsid w:val="00193354"/>
    <w:rsid w:val="00193DF8"/>
    <w:rsid w:val="00194900"/>
    <w:rsid w:val="00196522"/>
    <w:rsid w:val="001B49FF"/>
    <w:rsid w:val="001B58CE"/>
    <w:rsid w:val="001C22BD"/>
    <w:rsid w:val="001C6ADD"/>
    <w:rsid w:val="001D0E84"/>
    <w:rsid w:val="001D28AA"/>
    <w:rsid w:val="001D29BF"/>
    <w:rsid w:val="001D48C8"/>
    <w:rsid w:val="001E3458"/>
    <w:rsid w:val="001E4A58"/>
    <w:rsid w:val="001F4CEE"/>
    <w:rsid w:val="002040E8"/>
    <w:rsid w:val="002153DD"/>
    <w:rsid w:val="00220053"/>
    <w:rsid w:val="00220134"/>
    <w:rsid w:val="00230C2E"/>
    <w:rsid w:val="002409B7"/>
    <w:rsid w:val="00240A35"/>
    <w:rsid w:val="00253A95"/>
    <w:rsid w:val="00261075"/>
    <w:rsid w:val="00262267"/>
    <w:rsid w:val="0026294A"/>
    <w:rsid w:val="002639A6"/>
    <w:rsid w:val="00263D5F"/>
    <w:rsid w:val="00266D77"/>
    <w:rsid w:val="00270F1E"/>
    <w:rsid w:val="00275E8F"/>
    <w:rsid w:val="002765FF"/>
    <w:rsid w:val="002775BF"/>
    <w:rsid w:val="00291ACF"/>
    <w:rsid w:val="002957F3"/>
    <w:rsid w:val="002A3936"/>
    <w:rsid w:val="002A5EEF"/>
    <w:rsid w:val="002B4F7A"/>
    <w:rsid w:val="002B5F30"/>
    <w:rsid w:val="002C2DCD"/>
    <w:rsid w:val="002D077C"/>
    <w:rsid w:val="002D44AE"/>
    <w:rsid w:val="002D54C0"/>
    <w:rsid w:val="002E24F4"/>
    <w:rsid w:val="002E5EAB"/>
    <w:rsid w:val="002F5D39"/>
    <w:rsid w:val="00300CFE"/>
    <w:rsid w:val="00300EF3"/>
    <w:rsid w:val="00304562"/>
    <w:rsid w:val="00306691"/>
    <w:rsid w:val="00307C0A"/>
    <w:rsid w:val="00314652"/>
    <w:rsid w:val="00325D3E"/>
    <w:rsid w:val="00340C2F"/>
    <w:rsid w:val="0034213F"/>
    <w:rsid w:val="00346AD5"/>
    <w:rsid w:val="00354589"/>
    <w:rsid w:val="0037774F"/>
    <w:rsid w:val="00380167"/>
    <w:rsid w:val="00381189"/>
    <w:rsid w:val="00395D1B"/>
    <w:rsid w:val="003968CF"/>
    <w:rsid w:val="003A1FC1"/>
    <w:rsid w:val="003A6971"/>
    <w:rsid w:val="003B29A9"/>
    <w:rsid w:val="003B487A"/>
    <w:rsid w:val="003B6CB4"/>
    <w:rsid w:val="003C0D4E"/>
    <w:rsid w:val="003C2573"/>
    <w:rsid w:val="003C52E8"/>
    <w:rsid w:val="003C6126"/>
    <w:rsid w:val="003D17EE"/>
    <w:rsid w:val="003D2F64"/>
    <w:rsid w:val="003D3D5A"/>
    <w:rsid w:val="003E5B1B"/>
    <w:rsid w:val="003E6E6D"/>
    <w:rsid w:val="003E6EC0"/>
    <w:rsid w:val="003E7E08"/>
    <w:rsid w:val="004021D1"/>
    <w:rsid w:val="004029D1"/>
    <w:rsid w:val="004043BF"/>
    <w:rsid w:val="004065AF"/>
    <w:rsid w:val="0041788B"/>
    <w:rsid w:val="004242CD"/>
    <w:rsid w:val="00427A87"/>
    <w:rsid w:val="00431A8D"/>
    <w:rsid w:val="004348DC"/>
    <w:rsid w:val="0043548D"/>
    <w:rsid w:val="004361CF"/>
    <w:rsid w:val="00436CA8"/>
    <w:rsid w:val="004376FE"/>
    <w:rsid w:val="004413C7"/>
    <w:rsid w:val="00452F95"/>
    <w:rsid w:val="0045666B"/>
    <w:rsid w:val="004651F2"/>
    <w:rsid w:val="00480BC8"/>
    <w:rsid w:val="00481F1F"/>
    <w:rsid w:val="00482004"/>
    <w:rsid w:val="004824EC"/>
    <w:rsid w:val="00490511"/>
    <w:rsid w:val="0049088E"/>
    <w:rsid w:val="004927C1"/>
    <w:rsid w:val="004A7BAC"/>
    <w:rsid w:val="004B1AF8"/>
    <w:rsid w:val="004B640E"/>
    <w:rsid w:val="004D5CC0"/>
    <w:rsid w:val="004D5FCA"/>
    <w:rsid w:val="004D77AB"/>
    <w:rsid w:val="004F657A"/>
    <w:rsid w:val="00517B04"/>
    <w:rsid w:val="00527605"/>
    <w:rsid w:val="00527687"/>
    <w:rsid w:val="00527BE6"/>
    <w:rsid w:val="0053033A"/>
    <w:rsid w:val="00534730"/>
    <w:rsid w:val="00556F5E"/>
    <w:rsid w:val="00561765"/>
    <w:rsid w:val="00562EC2"/>
    <w:rsid w:val="00565048"/>
    <w:rsid w:val="005677D9"/>
    <w:rsid w:val="00567C17"/>
    <w:rsid w:val="005702B8"/>
    <w:rsid w:val="005726C5"/>
    <w:rsid w:val="00580C9C"/>
    <w:rsid w:val="005823CA"/>
    <w:rsid w:val="00594C63"/>
    <w:rsid w:val="005A0488"/>
    <w:rsid w:val="005A273E"/>
    <w:rsid w:val="005A43AA"/>
    <w:rsid w:val="005B1842"/>
    <w:rsid w:val="005B2A15"/>
    <w:rsid w:val="005C5161"/>
    <w:rsid w:val="005C6DC5"/>
    <w:rsid w:val="005C7E3C"/>
    <w:rsid w:val="005D4AA6"/>
    <w:rsid w:val="005D6C49"/>
    <w:rsid w:val="005D6D30"/>
    <w:rsid w:val="005D7CE3"/>
    <w:rsid w:val="005F5C2C"/>
    <w:rsid w:val="00601EFF"/>
    <w:rsid w:val="00616439"/>
    <w:rsid w:val="00620019"/>
    <w:rsid w:val="00625809"/>
    <w:rsid w:val="006365E5"/>
    <w:rsid w:val="00636729"/>
    <w:rsid w:val="00637B26"/>
    <w:rsid w:val="006431A6"/>
    <w:rsid w:val="00654F94"/>
    <w:rsid w:val="00663398"/>
    <w:rsid w:val="006642C8"/>
    <w:rsid w:val="006719DD"/>
    <w:rsid w:val="0067242D"/>
    <w:rsid w:val="006733BE"/>
    <w:rsid w:val="00682343"/>
    <w:rsid w:val="006943A7"/>
    <w:rsid w:val="00696750"/>
    <w:rsid w:val="006A0D03"/>
    <w:rsid w:val="006A61E1"/>
    <w:rsid w:val="006B13F9"/>
    <w:rsid w:val="006D245B"/>
    <w:rsid w:val="006E0692"/>
    <w:rsid w:val="006E77DC"/>
    <w:rsid w:val="006F1C98"/>
    <w:rsid w:val="006F4F7E"/>
    <w:rsid w:val="00700041"/>
    <w:rsid w:val="00700AA3"/>
    <w:rsid w:val="00706407"/>
    <w:rsid w:val="00711556"/>
    <w:rsid w:val="007229EA"/>
    <w:rsid w:val="0072704B"/>
    <w:rsid w:val="00735765"/>
    <w:rsid w:val="00735931"/>
    <w:rsid w:val="00750E30"/>
    <w:rsid w:val="0075132C"/>
    <w:rsid w:val="00752E1C"/>
    <w:rsid w:val="00752E51"/>
    <w:rsid w:val="00756C92"/>
    <w:rsid w:val="00764920"/>
    <w:rsid w:val="00785E0C"/>
    <w:rsid w:val="00790EBF"/>
    <w:rsid w:val="00793121"/>
    <w:rsid w:val="00794CA2"/>
    <w:rsid w:val="007A6C58"/>
    <w:rsid w:val="007B36F1"/>
    <w:rsid w:val="007C2396"/>
    <w:rsid w:val="007C5056"/>
    <w:rsid w:val="007D385A"/>
    <w:rsid w:val="007D4AC0"/>
    <w:rsid w:val="007E1FC7"/>
    <w:rsid w:val="007E68BD"/>
    <w:rsid w:val="007E7087"/>
    <w:rsid w:val="007E77ED"/>
    <w:rsid w:val="007F0205"/>
    <w:rsid w:val="007F032D"/>
    <w:rsid w:val="007F12C5"/>
    <w:rsid w:val="007F1FB2"/>
    <w:rsid w:val="007F2EA6"/>
    <w:rsid w:val="007F4087"/>
    <w:rsid w:val="007F6707"/>
    <w:rsid w:val="00805EEE"/>
    <w:rsid w:val="00810497"/>
    <w:rsid w:val="008118FD"/>
    <w:rsid w:val="0082388F"/>
    <w:rsid w:val="008260BD"/>
    <w:rsid w:val="00836458"/>
    <w:rsid w:val="008410E5"/>
    <w:rsid w:val="008442DF"/>
    <w:rsid w:val="00846355"/>
    <w:rsid w:val="008501DA"/>
    <w:rsid w:val="008529C8"/>
    <w:rsid w:val="008604ED"/>
    <w:rsid w:val="00870988"/>
    <w:rsid w:val="00872D5E"/>
    <w:rsid w:val="0087311B"/>
    <w:rsid w:val="0087399B"/>
    <w:rsid w:val="00892CE5"/>
    <w:rsid w:val="00897463"/>
    <w:rsid w:val="008A647A"/>
    <w:rsid w:val="008A77A2"/>
    <w:rsid w:val="008B17F1"/>
    <w:rsid w:val="008B29B9"/>
    <w:rsid w:val="008D7ECD"/>
    <w:rsid w:val="008E0A8B"/>
    <w:rsid w:val="008E20C7"/>
    <w:rsid w:val="008E54BA"/>
    <w:rsid w:val="008E7641"/>
    <w:rsid w:val="008F42A0"/>
    <w:rsid w:val="0091023F"/>
    <w:rsid w:val="0093394A"/>
    <w:rsid w:val="0094306E"/>
    <w:rsid w:val="00947EE3"/>
    <w:rsid w:val="0095124F"/>
    <w:rsid w:val="009540F1"/>
    <w:rsid w:val="0095769E"/>
    <w:rsid w:val="00963F46"/>
    <w:rsid w:val="00987761"/>
    <w:rsid w:val="00991327"/>
    <w:rsid w:val="00991E5D"/>
    <w:rsid w:val="009A75AC"/>
    <w:rsid w:val="009B09ED"/>
    <w:rsid w:val="009C3665"/>
    <w:rsid w:val="009C744F"/>
    <w:rsid w:val="009D13FA"/>
    <w:rsid w:val="009D1659"/>
    <w:rsid w:val="009E311C"/>
    <w:rsid w:val="009E313C"/>
    <w:rsid w:val="009F013D"/>
    <w:rsid w:val="009F4276"/>
    <w:rsid w:val="00A11A9F"/>
    <w:rsid w:val="00A17668"/>
    <w:rsid w:val="00A205A0"/>
    <w:rsid w:val="00A229F0"/>
    <w:rsid w:val="00A242CD"/>
    <w:rsid w:val="00A33B30"/>
    <w:rsid w:val="00A34C39"/>
    <w:rsid w:val="00A4018D"/>
    <w:rsid w:val="00A42652"/>
    <w:rsid w:val="00A4298C"/>
    <w:rsid w:val="00A46A58"/>
    <w:rsid w:val="00A47763"/>
    <w:rsid w:val="00A50A02"/>
    <w:rsid w:val="00A5208D"/>
    <w:rsid w:val="00A539CF"/>
    <w:rsid w:val="00A57CFE"/>
    <w:rsid w:val="00A65C3A"/>
    <w:rsid w:val="00A65FF4"/>
    <w:rsid w:val="00A73952"/>
    <w:rsid w:val="00A769AE"/>
    <w:rsid w:val="00A80A63"/>
    <w:rsid w:val="00A81B41"/>
    <w:rsid w:val="00A8751D"/>
    <w:rsid w:val="00A900A9"/>
    <w:rsid w:val="00A910C3"/>
    <w:rsid w:val="00A930DA"/>
    <w:rsid w:val="00A93918"/>
    <w:rsid w:val="00A93F2D"/>
    <w:rsid w:val="00AA0DD9"/>
    <w:rsid w:val="00AA20E9"/>
    <w:rsid w:val="00AA6C29"/>
    <w:rsid w:val="00AA6FF8"/>
    <w:rsid w:val="00AB3914"/>
    <w:rsid w:val="00AB598E"/>
    <w:rsid w:val="00AC0205"/>
    <w:rsid w:val="00AC4BDA"/>
    <w:rsid w:val="00AC4D21"/>
    <w:rsid w:val="00AE7E03"/>
    <w:rsid w:val="00AF46F5"/>
    <w:rsid w:val="00AF48AB"/>
    <w:rsid w:val="00B01C93"/>
    <w:rsid w:val="00B02E40"/>
    <w:rsid w:val="00B033E7"/>
    <w:rsid w:val="00B03F37"/>
    <w:rsid w:val="00B06EBC"/>
    <w:rsid w:val="00B31E3D"/>
    <w:rsid w:val="00B40242"/>
    <w:rsid w:val="00B4224B"/>
    <w:rsid w:val="00B44FC6"/>
    <w:rsid w:val="00B45946"/>
    <w:rsid w:val="00B51225"/>
    <w:rsid w:val="00B54557"/>
    <w:rsid w:val="00B54785"/>
    <w:rsid w:val="00B54BFE"/>
    <w:rsid w:val="00B57D5F"/>
    <w:rsid w:val="00B705DC"/>
    <w:rsid w:val="00B71867"/>
    <w:rsid w:val="00B80280"/>
    <w:rsid w:val="00B84662"/>
    <w:rsid w:val="00B949FA"/>
    <w:rsid w:val="00B94B8E"/>
    <w:rsid w:val="00B964BD"/>
    <w:rsid w:val="00BA3819"/>
    <w:rsid w:val="00BB2BCB"/>
    <w:rsid w:val="00BB42F0"/>
    <w:rsid w:val="00BB6F3E"/>
    <w:rsid w:val="00BD01AD"/>
    <w:rsid w:val="00BD0FEE"/>
    <w:rsid w:val="00BD6963"/>
    <w:rsid w:val="00BE1C74"/>
    <w:rsid w:val="00BE7B6F"/>
    <w:rsid w:val="00BF46B1"/>
    <w:rsid w:val="00BF51C3"/>
    <w:rsid w:val="00C0117B"/>
    <w:rsid w:val="00C12A81"/>
    <w:rsid w:val="00C14A38"/>
    <w:rsid w:val="00C1751D"/>
    <w:rsid w:val="00C17A43"/>
    <w:rsid w:val="00C17FD3"/>
    <w:rsid w:val="00C20418"/>
    <w:rsid w:val="00C24023"/>
    <w:rsid w:val="00C25CA6"/>
    <w:rsid w:val="00C31E2C"/>
    <w:rsid w:val="00C37919"/>
    <w:rsid w:val="00C37B12"/>
    <w:rsid w:val="00C43A41"/>
    <w:rsid w:val="00C44F53"/>
    <w:rsid w:val="00C51D76"/>
    <w:rsid w:val="00C526DB"/>
    <w:rsid w:val="00C60C6A"/>
    <w:rsid w:val="00C65A1B"/>
    <w:rsid w:val="00C672DD"/>
    <w:rsid w:val="00C76F6D"/>
    <w:rsid w:val="00C853EC"/>
    <w:rsid w:val="00C8710C"/>
    <w:rsid w:val="00C97525"/>
    <w:rsid w:val="00CB2573"/>
    <w:rsid w:val="00CB3342"/>
    <w:rsid w:val="00CB76A9"/>
    <w:rsid w:val="00CB7B12"/>
    <w:rsid w:val="00CD1326"/>
    <w:rsid w:val="00CD71CE"/>
    <w:rsid w:val="00CE2907"/>
    <w:rsid w:val="00CE4CDA"/>
    <w:rsid w:val="00CF0266"/>
    <w:rsid w:val="00CF1D05"/>
    <w:rsid w:val="00CF4D8D"/>
    <w:rsid w:val="00CF590E"/>
    <w:rsid w:val="00D14669"/>
    <w:rsid w:val="00D14A4A"/>
    <w:rsid w:val="00D307CB"/>
    <w:rsid w:val="00D31180"/>
    <w:rsid w:val="00D3278E"/>
    <w:rsid w:val="00D34EF6"/>
    <w:rsid w:val="00D41F26"/>
    <w:rsid w:val="00D4631C"/>
    <w:rsid w:val="00D46721"/>
    <w:rsid w:val="00D54ACC"/>
    <w:rsid w:val="00D71D9B"/>
    <w:rsid w:val="00D72AB4"/>
    <w:rsid w:val="00D73226"/>
    <w:rsid w:val="00D82568"/>
    <w:rsid w:val="00D8744B"/>
    <w:rsid w:val="00D9318E"/>
    <w:rsid w:val="00D958B9"/>
    <w:rsid w:val="00DA0C5A"/>
    <w:rsid w:val="00DA5D26"/>
    <w:rsid w:val="00DC462C"/>
    <w:rsid w:val="00DC4841"/>
    <w:rsid w:val="00DC7892"/>
    <w:rsid w:val="00DD1043"/>
    <w:rsid w:val="00DD1FC5"/>
    <w:rsid w:val="00DD4325"/>
    <w:rsid w:val="00DD53EE"/>
    <w:rsid w:val="00DD5435"/>
    <w:rsid w:val="00DE081F"/>
    <w:rsid w:val="00DE1414"/>
    <w:rsid w:val="00DF2190"/>
    <w:rsid w:val="00DF3F91"/>
    <w:rsid w:val="00DF4D3A"/>
    <w:rsid w:val="00DF7A13"/>
    <w:rsid w:val="00E0710B"/>
    <w:rsid w:val="00E129F8"/>
    <w:rsid w:val="00E152E0"/>
    <w:rsid w:val="00E240CF"/>
    <w:rsid w:val="00E24AAF"/>
    <w:rsid w:val="00E26F99"/>
    <w:rsid w:val="00E34124"/>
    <w:rsid w:val="00E400CB"/>
    <w:rsid w:val="00E520EC"/>
    <w:rsid w:val="00E54C49"/>
    <w:rsid w:val="00E56EFF"/>
    <w:rsid w:val="00E615A5"/>
    <w:rsid w:val="00E67576"/>
    <w:rsid w:val="00E747A3"/>
    <w:rsid w:val="00E86701"/>
    <w:rsid w:val="00E86D5A"/>
    <w:rsid w:val="00E879A1"/>
    <w:rsid w:val="00EA4B8A"/>
    <w:rsid w:val="00EA5822"/>
    <w:rsid w:val="00EA5A6F"/>
    <w:rsid w:val="00EA5CBF"/>
    <w:rsid w:val="00EB1406"/>
    <w:rsid w:val="00EB32C8"/>
    <w:rsid w:val="00EB3EF3"/>
    <w:rsid w:val="00ED1425"/>
    <w:rsid w:val="00ED1901"/>
    <w:rsid w:val="00ED2557"/>
    <w:rsid w:val="00ED2FD6"/>
    <w:rsid w:val="00ED4357"/>
    <w:rsid w:val="00ED5514"/>
    <w:rsid w:val="00ED5616"/>
    <w:rsid w:val="00EE0EEB"/>
    <w:rsid w:val="00EF05D6"/>
    <w:rsid w:val="00EF172E"/>
    <w:rsid w:val="00EF1E23"/>
    <w:rsid w:val="00EF2EBC"/>
    <w:rsid w:val="00F01B90"/>
    <w:rsid w:val="00F023FE"/>
    <w:rsid w:val="00F02EE6"/>
    <w:rsid w:val="00F074CF"/>
    <w:rsid w:val="00F126A1"/>
    <w:rsid w:val="00F15C39"/>
    <w:rsid w:val="00F24898"/>
    <w:rsid w:val="00F27390"/>
    <w:rsid w:val="00F33317"/>
    <w:rsid w:val="00F50BB3"/>
    <w:rsid w:val="00F71181"/>
    <w:rsid w:val="00F84368"/>
    <w:rsid w:val="00F85A09"/>
    <w:rsid w:val="00F92681"/>
    <w:rsid w:val="00F9555C"/>
    <w:rsid w:val="00F9674C"/>
    <w:rsid w:val="00F97DB9"/>
    <w:rsid w:val="00FA2418"/>
    <w:rsid w:val="00FC1592"/>
    <w:rsid w:val="00FC1999"/>
    <w:rsid w:val="00FD06EB"/>
    <w:rsid w:val="00FD071A"/>
    <w:rsid w:val="00FD381D"/>
    <w:rsid w:val="00FE3624"/>
    <w:rsid w:val="00FE74C1"/>
    <w:rsid w:val="00FF0609"/>
    <w:rsid w:val="00FF0B1E"/>
    <w:rsid w:val="0175564C"/>
    <w:rsid w:val="0358AD78"/>
    <w:rsid w:val="06DB48A5"/>
    <w:rsid w:val="0FD5D8F3"/>
    <w:rsid w:val="1482D87A"/>
    <w:rsid w:val="187736E4"/>
    <w:rsid w:val="1989E922"/>
    <w:rsid w:val="1A66BAF2"/>
    <w:rsid w:val="1AE96EDE"/>
    <w:rsid w:val="1AEBB7C5"/>
    <w:rsid w:val="1DA8C753"/>
    <w:rsid w:val="20D719C9"/>
    <w:rsid w:val="23FEE07A"/>
    <w:rsid w:val="295ACED7"/>
    <w:rsid w:val="446245A0"/>
    <w:rsid w:val="45E794C7"/>
    <w:rsid w:val="4D289C20"/>
    <w:rsid w:val="5523D3F4"/>
    <w:rsid w:val="5F70B851"/>
    <w:rsid w:val="6170E152"/>
    <w:rsid w:val="756F6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767AD"/>
  <w15:docId w15:val="{ACB03896-130F-6C42-A315-064B8F85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47763"/>
    <w:pPr>
      <w:spacing w:after="0" w:line="240" w:lineRule="auto"/>
    </w:pPr>
    <w:rPr>
      <w:rFonts w:ascii="Calibri" w:hAnsi="Calibri" w:cs="Calibri"/>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47763"/>
    <w:pPr>
      <w:tabs>
        <w:tab w:val="center" w:pos="4513"/>
        <w:tab w:val="right" w:pos="9026"/>
      </w:tabs>
    </w:pPr>
  </w:style>
  <w:style w:type="character" w:customStyle="1" w:styleId="NagwekZnak">
    <w:name w:val="Nagłówek Znak"/>
    <w:basedOn w:val="Domylnaczcionkaakapitu"/>
    <w:link w:val="Nagwek"/>
    <w:uiPriority w:val="99"/>
    <w:rsid w:val="00A47763"/>
    <w:rPr>
      <w:rFonts w:ascii="Calibri" w:hAnsi="Calibri" w:cs="Calibri"/>
      <w:lang w:eastAsia="en-GB"/>
    </w:rPr>
  </w:style>
  <w:style w:type="paragraph" w:styleId="Akapitzlist">
    <w:name w:val="List Paragraph"/>
    <w:basedOn w:val="Normalny"/>
    <w:uiPriority w:val="34"/>
    <w:qFormat/>
    <w:rsid w:val="00A47763"/>
    <w:pPr>
      <w:ind w:left="720"/>
      <w:contextualSpacing/>
    </w:pPr>
  </w:style>
  <w:style w:type="paragraph" w:customStyle="1" w:styleId="paragraph">
    <w:name w:val="paragraph"/>
    <w:basedOn w:val="Normalny"/>
    <w:rsid w:val="00A47763"/>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normaltextrun">
    <w:name w:val="normaltextrun"/>
    <w:rsid w:val="00A47763"/>
  </w:style>
  <w:style w:type="character" w:styleId="Hipercze">
    <w:name w:val="Hyperlink"/>
    <w:basedOn w:val="Domylnaczcionkaakapitu"/>
    <w:uiPriority w:val="99"/>
    <w:unhideWhenUsed/>
    <w:rsid w:val="00A47763"/>
    <w:rPr>
      <w:color w:val="0563C1" w:themeColor="hyperlink"/>
      <w:u w:val="single"/>
    </w:rPr>
  </w:style>
  <w:style w:type="paragraph" w:customStyle="1" w:styleId="Bullet">
    <w:name w:val="Bullet"/>
    <w:basedOn w:val="Tekstpodstawowy"/>
    <w:link w:val="BulletChar"/>
    <w:uiPriority w:val="3"/>
    <w:qFormat/>
    <w:rsid w:val="00A47763"/>
    <w:pPr>
      <w:numPr>
        <w:numId w:val="1"/>
      </w:numPr>
      <w:spacing w:after="227" w:line="240" w:lineRule="exact"/>
    </w:pPr>
    <w:rPr>
      <w:rFonts w:ascii="Arial" w:hAnsi="Arial"/>
      <w:color w:val="4472C4" w:themeColor="accent1"/>
      <w:sz w:val="18"/>
      <w:szCs w:val="20"/>
    </w:rPr>
  </w:style>
  <w:style w:type="character" w:customStyle="1" w:styleId="BulletChar">
    <w:name w:val="Bullet Char"/>
    <w:basedOn w:val="TekstpodstawowyZnak"/>
    <w:link w:val="Bullet"/>
    <w:uiPriority w:val="3"/>
    <w:rsid w:val="00A47763"/>
    <w:rPr>
      <w:rFonts w:ascii="Arial" w:hAnsi="Arial" w:cs="Calibri"/>
      <w:color w:val="4472C4" w:themeColor="accent1"/>
      <w:sz w:val="18"/>
      <w:szCs w:val="20"/>
      <w:lang w:val="pl-PL" w:eastAsia="en-GB"/>
    </w:rPr>
  </w:style>
  <w:style w:type="paragraph" w:styleId="Tekstpodstawowy">
    <w:name w:val="Body Text"/>
    <w:basedOn w:val="Normalny"/>
    <w:link w:val="TekstpodstawowyZnak"/>
    <w:uiPriority w:val="99"/>
    <w:semiHidden/>
    <w:unhideWhenUsed/>
    <w:rsid w:val="00A47763"/>
    <w:pPr>
      <w:spacing w:after="120"/>
    </w:pPr>
  </w:style>
  <w:style w:type="character" w:customStyle="1" w:styleId="TekstpodstawowyZnak">
    <w:name w:val="Tekst podstawowy Znak"/>
    <w:basedOn w:val="Domylnaczcionkaakapitu"/>
    <w:link w:val="Tekstpodstawowy"/>
    <w:uiPriority w:val="99"/>
    <w:semiHidden/>
    <w:rsid w:val="00A47763"/>
    <w:rPr>
      <w:rFonts w:ascii="Calibri" w:hAnsi="Calibri" w:cs="Calibri"/>
      <w:lang w:eastAsia="en-GB"/>
    </w:rPr>
  </w:style>
  <w:style w:type="character" w:customStyle="1" w:styleId="eop">
    <w:name w:val="eop"/>
    <w:basedOn w:val="Domylnaczcionkaakapitu"/>
    <w:rsid w:val="00DC7892"/>
  </w:style>
  <w:style w:type="paragraph" w:styleId="Stopka">
    <w:name w:val="footer"/>
    <w:basedOn w:val="Normalny"/>
    <w:link w:val="StopkaZnak"/>
    <w:uiPriority w:val="99"/>
    <w:unhideWhenUsed/>
    <w:rsid w:val="0087311B"/>
    <w:pPr>
      <w:tabs>
        <w:tab w:val="center" w:pos="4680"/>
        <w:tab w:val="right" w:pos="9360"/>
      </w:tabs>
    </w:pPr>
  </w:style>
  <w:style w:type="character" w:customStyle="1" w:styleId="StopkaZnak">
    <w:name w:val="Stopka Znak"/>
    <w:basedOn w:val="Domylnaczcionkaakapitu"/>
    <w:link w:val="Stopka"/>
    <w:uiPriority w:val="99"/>
    <w:rsid w:val="0087311B"/>
    <w:rPr>
      <w:rFonts w:ascii="Calibri" w:hAnsi="Calibri" w:cs="Calibri"/>
      <w:lang w:eastAsia="en-GB"/>
    </w:rPr>
  </w:style>
  <w:style w:type="paragraph" w:styleId="Poprawka">
    <w:name w:val="Revision"/>
    <w:hidden/>
    <w:uiPriority w:val="99"/>
    <w:semiHidden/>
    <w:rsid w:val="007F4087"/>
    <w:pPr>
      <w:spacing w:after="0" w:line="240" w:lineRule="auto"/>
    </w:pPr>
    <w:rPr>
      <w:rFonts w:ascii="Calibri" w:hAnsi="Calibri" w:cs="Calibri"/>
      <w:lang w:eastAsia="en-GB"/>
    </w:rPr>
  </w:style>
  <w:style w:type="character" w:styleId="Odwoaniedokomentarza">
    <w:name w:val="annotation reference"/>
    <w:basedOn w:val="Domylnaczcionkaakapitu"/>
    <w:uiPriority w:val="99"/>
    <w:semiHidden/>
    <w:unhideWhenUsed/>
    <w:rsid w:val="007F4087"/>
    <w:rPr>
      <w:sz w:val="16"/>
      <w:szCs w:val="16"/>
    </w:rPr>
  </w:style>
  <w:style w:type="paragraph" w:styleId="Tekstkomentarza">
    <w:name w:val="annotation text"/>
    <w:basedOn w:val="Normalny"/>
    <w:link w:val="TekstkomentarzaZnak"/>
    <w:uiPriority w:val="99"/>
    <w:unhideWhenUsed/>
    <w:rsid w:val="007F4087"/>
    <w:rPr>
      <w:sz w:val="20"/>
      <w:szCs w:val="20"/>
    </w:rPr>
  </w:style>
  <w:style w:type="character" w:customStyle="1" w:styleId="TekstkomentarzaZnak">
    <w:name w:val="Tekst komentarza Znak"/>
    <w:basedOn w:val="Domylnaczcionkaakapitu"/>
    <w:link w:val="Tekstkomentarza"/>
    <w:uiPriority w:val="99"/>
    <w:rsid w:val="007F4087"/>
    <w:rPr>
      <w:rFonts w:ascii="Calibri" w:hAnsi="Calibri" w:cs="Calibri"/>
      <w:sz w:val="20"/>
      <w:szCs w:val="20"/>
      <w:lang w:eastAsia="en-GB"/>
    </w:rPr>
  </w:style>
  <w:style w:type="paragraph" w:styleId="Tematkomentarza">
    <w:name w:val="annotation subject"/>
    <w:basedOn w:val="Tekstkomentarza"/>
    <w:next w:val="Tekstkomentarza"/>
    <w:link w:val="TematkomentarzaZnak"/>
    <w:uiPriority w:val="99"/>
    <w:semiHidden/>
    <w:unhideWhenUsed/>
    <w:rsid w:val="007F4087"/>
    <w:rPr>
      <w:b/>
      <w:bCs/>
    </w:rPr>
  </w:style>
  <w:style w:type="character" w:customStyle="1" w:styleId="TematkomentarzaZnak">
    <w:name w:val="Temat komentarza Znak"/>
    <w:basedOn w:val="TekstkomentarzaZnak"/>
    <w:link w:val="Tematkomentarza"/>
    <w:uiPriority w:val="99"/>
    <w:semiHidden/>
    <w:rsid w:val="007F4087"/>
    <w:rPr>
      <w:rFonts w:ascii="Calibri" w:hAnsi="Calibri" w:cs="Calibri"/>
      <w:b/>
      <w:bCs/>
      <w:sz w:val="20"/>
      <w:szCs w:val="20"/>
      <w:lang w:eastAsia="en-GB"/>
    </w:rPr>
  </w:style>
  <w:style w:type="paragraph" w:styleId="Tekstdymka">
    <w:name w:val="Balloon Text"/>
    <w:basedOn w:val="Normalny"/>
    <w:link w:val="TekstdymkaZnak"/>
    <w:uiPriority w:val="99"/>
    <w:semiHidden/>
    <w:unhideWhenUsed/>
    <w:rsid w:val="00022787"/>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2787"/>
    <w:rPr>
      <w:rFonts w:ascii="Segoe UI" w:hAnsi="Segoe UI" w:cs="Segoe UI"/>
      <w:sz w:val="18"/>
      <w:szCs w:val="18"/>
      <w:lang w:eastAsia="en-GB"/>
    </w:rPr>
  </w:style>
  <w:style w:type="paragraph" w:styleId="Tekstprzypisukocowego">
    <w:name w:val="endnote text"/>
    <w:basedOn w:val="Normalny"/>
    <w:link w:val="TekstprzypisukocowegoZnak"/>
    <w:uiPriority w:val="99"/>
    <w:semiHidden/>
    <w:unhideWhenUsed/>
    <w:rsid w:val="00A93F2D"/>
    <w:rPr>
      <w:sz w:val="20"/>
      <w:szCs w:val="20"/>
    </w:rPr>
  </w:style>
  <w:style w:type="character" w:customStyle="1" w:styleId="TekstprzypisukocowegoZnak">
    <w:name w:val="Tekst przypisu końcowego Znak"/>
    <w:basedOn w:val="Domylnaczcionkaakapitu"/>
    <w:link w:val="Tekstprzypisukocowego"/>
    <w:uiPriority w:val="99"/>
    <w:semiHidden/>
    <w:rsid w:val="00A93F2D"/>
    <w:rPr>
      <w:rFonts w:ascii="Calibri" w:hAnsi="Calibri" w:cs="Calibri"/>
      <w:sz w:val="20"/>
      <w:szCs w:val="20"/>
      <w:lang w:eastAsia="en-GB"/>
    </w:rPr>
  </w:style>
  <w:style w:type="character" w:styleId="Odwoanieprzypisukocowego">
    <w:name w:val="endnote reference"/>
    <w:basedOn w:val="Domylnaczcionkaakapitu"/>
    <w:uiPriority w:val="99"/>
    <w:semiHidden/>
    <w:unhideWhenUsed/>
    <w:rsid w:val="00A93F2D"/>
    <w:rPr>
      <w:vertAlign w:val="superscript"/>
    </w:rPr>
  </w:style>
  <w:style w:type="character" w:customStyle="1" w:styleId="ui-provider">
    <w:name w:val="ui-provider"/>
    <w:basedOn w:val="Domylnaczcionkaakapitu"/>
    <w:rsid w:val="00EA5822"/>
  </w:style>
  <w:style w:type="character" w:styleId="Nierozpoznanawzmianka">
    <w:name w:val="Unresolved Mention"/>
    <w:basedOn w:val="Domylnaczcionkaakapitu"/>
    <w:uiPriority w:val="99"/>
    <w:semiHidden/>
    <w:unhideWhenUsed/>
    <w:rsid w:val="004348DC"/>
    <w:rPr>
      <w:color w:val="605E5C"/>
      <w:shd w:val="clear" w:color="auto" w:fill="E1DFDD"/>
    </w:rPr>
  </w:style>
  <w:style w:type="character" w:styleId="UyteHipercze">
    <w:name w:val="FollowedHyperlink"/>
    <w:basedOn w:val="Domylnaczcionkaakapitu"/>
    <w:uiPriority w:val="99"/>
    <w:semiHidden/>
    <w:unhideWhenUsed/>
    <w:rsid w:val="00794CA2"/>
    <w:rPr>
      <w:color w:val="954F72" w:themeColor="followedHyperlink"/>
      <w:u w:val="single"/>
    </w:rPr>
  </w:style>
  <w:style w:type="paragraph" w:styleId="NormalnyWeb">
    <w:name w:val="Normal (Web)"/>
    <w:basedOn w:val="Normalny"/>
    <w:uiPriority w:val="99"/>
    <w:semiHidden/>
    <w:unhideWhenUsed/>
    <w:rsid w:val="005D7CE3"/>
    <w:rPr>
      <w:lang w:eastAsia="pl-PL"/>
    </w:rPr>
  </w:style>
  <w:style w:type="paragraph" w:customStyle="1" w:styleId="contentpasted01">
    <w:name w:val="contentpasted01"/>
    <w:basedOn w:val="Normalny"/>
    <w:uiPriority w:val="99"/>
    <w:semiHidden/>
    <w:rsid w:val="005D7CE3"/>
    <w:rPr>
      <w:lang w:eastAsia="pl-PL"/>
    </w:rPr>
  </w:style>
  <w:style w:type="character" w:customStyle="1" w:styleId="contentpasted0">
    <w:name w:val="contentpasted0"/>
    <w:basedOn w:val="Domylnaczcionkaakapitu"/>
    <w:rsid w:val="005D7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288084">
      <w:bodyDiv w:val="1"/>
      <w:marLeft w:val="0"/>
      <w:marRight w:val="0"/>
      <w:marTop w:val="0"/>
      <w:marBottom w:val="0"/>
      <w:divBdr>
        <w:top w:val="none" w:sz="0" w:space="0" w:color="auto"/>
        <w:left w:val="none" w:sz="0" w:space="0" w:color="auto"/>
        <w:bottom w:val="none" w:sz="0" w:space="0" w:color="auto"/>
        <w:right w:val="none" w:sz="0" w:space="0" w:color="auto"/>
      </w:divBdr>
    </w:div>
    <w:div w:id="621031913">
      <w:bodyDiv w:val="1"/>
      <w:marLeft w:val="0"/>
      <w:marRight w:val="0"/>
      <w:marTop w:val="0"/>
      <w:marBottom w:val="0"/>
      <w:divBdr>
        <w:top w:val="none" w:sz="0" w:space="0" w:color="auto"/>
        <w:left w:val="none" w:sz="0" w:space="0" w:color="auto"/>
        <w:bottom w:val="none" w:sz="0" w:space="0" w:color="auto"/>
        <w:right w:val="none" w:sz="0" w:space="0" w:color="auto"/>
      </w:divBdr>
    </w:div>
    <w:div w:id="744036885">
      <w:bodyDiv w:val="1"/>
      <w:marLeft w:val="0"/>
      <w:marRight w:val="0"/>
      <w:marTop w:val="0"/>
      <w:marBottom w:val="0"/>
      <w:divBdr>
        <w:top w:val="none" w:sz="0" w:space="0" w:color="auto"/>
        <w:left w:val="none" w:sz="0" w:space="0" w:color="auto"/>
        <w:bottom w:val="none" w:sz="0" w:space="0" w:color="auto"/>
        <w:right w:val="none" w:sz="0" w:space="0" w:color="auto"/>
      </w:divBdr>
    </w:div>
    <w:div w:id="1020936844">
      <w:bodyDiv w:val="1"/>
      <w:marLeft w:val="0"/>
      <w:marRight w:val="0"/>
      <w:marTop w:val="0"/>
      <w:marBottom w:val="0"/>
      <w:divBdr>
        <w:top w:val="none" w:sz="0" w:space="0" w:color="auto"/>
        <w:left w:val="none" w:sz="0" w:space="0" w:color="auto"/>
        <w:bottom w:val="none" w:sz="0" w:space="0" w:color="auto"/>
        <w:right w:val="none" w:sz="0" w:space="0" w:color="auto"/>
      </w:divBdr>
    </w:div>
    <w:div w:id="1076628937">
      <w:bodyDiv w:val="1"/>
      <w:marLeft w:val="0"/>
      <w:marRight w:val="0"/>
      <w:marTop w:val="0"/>
      <w:marBottom w:val="0"/>
      <w:divBdr>
        <w:top w:val="none" w:sz="0" w:space="0" w:color="auto"/>
        <w:left w:val="none" w:sz="0" w:space="0" w:color="auto"/>
        <w:bottom w:val="none" w:sz="0" w:space="0" w:color="auto"/>
        <w:right w:val="none" w:sz="0" w:space="0" w:color="auto"/>
      </w:divBdr>
    </w:div>
    <w:div w:id="1293095442">
      <w:bodyDiv w:val="1"/>
      <w:marLeft w:val="0"/>
      <w:marRight w:val="0"/>
      <w:marTop w:val="0"/>
      <w:marBottom w:val="0"/>
      <w:divBdr>
        <w:top w:val="none" w:sz="0" w:space="0" w:color="auto"/>
        <w:left w:val="none" w:sz="0" w:space="0" w:color="auto"/>
        <w:bottom w:val="none" w:sz="0" w:space="0" w:color="auto"/>
        <w:right w:val="none" w:sz="0" w:space="0" w:color="auto"/>
      </w:divBdr>
    </w:div>
    <w:div w:id="1334457845">
      <w:bodyDiv w:val="1"/>
      <w:marLeft w:val="0"/>
      <w:marRight w:val="0"/>
      <w:marTop w:val="0"/>
      <w:marBottom w:val="0"/>
      <w:divBdr>
        <w:top w:val="none" w:sz="0" w:space="0" w:color="auto"/>
        <w:left w:val="none" w:sz="0" w:space="0" w:color="auto"/>
        <w:bottom w:val="none" w:sz="0" w:space="0" w:color="auto"/>
        <w:right w:val="none" w:sz="0" w:space="0" w:color="auto"/>
      </w:divBdr>
    </w:div>
    <w:div w:id="1400061023">
      <w:bodyDiv w:val="1"/>
      <w:marLeft w:val="0"/>
      <w:marRight w:val="0"/>
      <w:marTop w:val="0"/>
      <w:marBottom w:val="0"/>
      <w:divBdr>
        <w:top w:val="none" w:sz="0" w:space="0" w:color="auto"/>
        <w:left w:val="none" w:sz="0" w:space="0" w:color="auto"/>
        <w:bottom w:val="none" w:sz="0" w:space="0" w:color="auto"/>
        <w:right w:val="none" w:sz="0" w:space="0" w:color="auto"/>
      </w:divBdr>
    </w:div>
    <w:div w:id="1413965180">
      <w:bodyDiv w:val="1"/>
      <w:marLeft w:val="0"/>
      <w:marRight w:val="0"/>
      <w:marTop w:val="0"/>
      <w:marBottom w:val="0"/>
      <w:divBdr>
        <w:top w:val="none" w:sz="0" w:space="0" w:color="auto"/>
        <w:left w:val="none" w:sz="0" w:space="0" w:color="auto"/>
        <w:bottom w:val="none" w:sz="0" w:space="0" w:color="auto"/>
        <w:right w:val="none" w:sz="0" w:space="0" w:color="auto"/>
      </w:divBdr>
    </w:div>
    <w:div w:id="1584220008">
      <w:bodyDiv w:val="1"/>
      <w:marLeft w:val="0"/>
      <w:marRight w:val="0"/>
      <w:marTop w:val="0"/>
      <w:marBottom w:val="0"/>
      <w:divBdr>
        <w:top w:val="none" w:sz="0" w:space="0" w:color="auto"/>
        <w:left w:val="none" w:sz="0" w:space="0" w:color="auto"/>
        <w:bottom w:val="none" w:sz="0" w:space="0" w:color="auto"/>
        <w:right w:val="none" w:sz="0" w:space="0" w:color="auto"/>
      </w:divBdr>
    </w:div>
    <w:div w:id="1700086475">
      <w:bodyDiv w:val="1"/>
      <w:marLeft w:val="0"/>
      <w:marRight w:val="0"/>
      <w:marTop w:val="0"/>
      <w:marBottom w:val="0"/>
      <w:divBdr>
        <w:top w:val="none" w:sz="0" w:space="0" w:color="auto"/>
        <w:left w:val="none" w:sz="0" w:space="0" w:color="auto"/>
        <w:bottom w:val="none" w:sz="0" w:space="0" w:color="auto"/>
        <w:right w:val="none" w:sz="0" w:space="0" w:color="auto"/>
      </w:divBdr>
    </w:div>
    <w:div w:id="1792672311">
      <w:bodyDiv w:val="1"/>
      <w:marLeft w:val="0"/>
      <w:marRight w:val="0"/>
      <w:marTop w:val="0"/>
      <w:marBottom w:val="0"/>
      <w:divBdr>
        <w:top w:val="none" w:sz="0" w:space="0" w:color="auto"/>
        <w:left w:val="none" w:sz="0" w:space="0" w:color="auto"/>
        <w:bottom w:val="none" w:sz="0" w:space="0" w:color="auto"/>
        <w:right w:val="none" w:sz="0" w:space="0" w:color="auto"/>
      </w:divBdr>
    </w:div>
    <w:div w:id="1891527777">
      <w:bodyDiv w:val="1"/>
      <w:marLeft w:val="0"/>
      <w:marRight w:val="0"/>
      <w:marTop w:val="0"/>
      <w:marBottom w:val="0"/>
      <w:divBdr>
        <w:top w:val="none" w:sz="0" w:space="0" w:color="auto"/>
        <w:left w:val="none" w:sz="0" w:space="0" w:color="auto"/>
        <w:bottom w:val="none" w:sz="0" w:space="0" w:color="auto"/>
        <w:right w:val="none" w:sz="0" w:space="0" w:color="auto"/>
      </w:divBdr>
    </w:div>
    <w:div w:id="1938366469">
      <w:bodyDiv w:val="1"/>
      <w:marLeft w:val="0"/>
      <w:marRight w:val="0"/>
      <w:marTop w:val="0"/>
      <w:marBottom w:val="0"/>
      <w:divBdr>
        <w:top w:val="none" w:sz="0" w:space="0" w:color="auto"/>
        <w:left w:val="none" w:sz="0" w:space="0" w:color="auto"/>
        <w:bottom w:val="none" w:sz="0" w:space="0" w:color="auto"/>
        <w:right w:val="none" w:sz="0" w:space="0" w:color="auto"/>
      </w:divBdr>
    </w:div>
    <w:div w:id="1951352926">
      <w:bodyDiv w:val="1"/>
      <w:marLeft w:val="0"/>
      <w:marRight w:val="0"/>
      <w:marTop w:val="0"/>
      <w:marBottom w:val="0"/>
      <w:divBdr>
        <w:top w:val="none" w:sz="0" w:space="0" w:color="auto"/>
        <w:left w:val="none" w:sz="0" w:space="0" w:color="auto"/>
        <w:bottom w:val="none" w:sz="0" w:space="0" w:color="auto"/>
        <w:right w:val="none" w:sz="0" w:space="0" w:color="auto"/>
      </w:divBdr>
    </w:div>
    <w:div w:id="2047412418">
      <w:bodyDiv w:val="1"/>
      <w:marLeft w:val="0"/>
      <w:marRight w:val="0"/>
      <w:marTop w:val="0"/>
      <w:marBottom w:val="0"/>
      <w:divBdr>
        <w:top w:val="none" w:sz="0" w:space="0" w:color="auto"/>
        <w:left w:val="none" w:sz="0" w:space="0" w:color="auto"/>
        <w:bottom w:val="none" w:sz="0" w:space="0" w:color="auto"/>
        <w:right w:val="none" w:sz="0" w:space="0" w:color="auto"/>
      </w:divBdr>
    </w:div>
    <w:div w:id="2094930191">
      <w:bodyDiv w:val="1"/>
      <w:marLeft w:val="0"/>
      <w:marRight w:val="0"/>
      <w:marTop w:val="0"/>
      <w:marBottom w:val="0"/>
      <w:divBdr>
        <w:top w:val="none" w:sz="0" w:space="0" w:color="auto"/>
        <w:left w:val="none" w:sz="0" w:space="0" w:color="auto"/>
        <w:bottom w:val="none" w:sz="0" w:space="0" w:color="auto"/>
        <w:right w:val="none" w:sz="0" w:space="0" w:color="auto"/>
      </w:divBdr>
    </w:div>
    <w:div w:id="210777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wielgus@advancedpr.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27C3DDEFEEC642B33AFF3361641F19" ma:contentTypeVersion="" ma:contentTypeDescription="Create a new document." ma:contentTypeScope="" ma:versionID="359d26379088bb03e520bd27b5680510">
  <xsd:schema xmlns:xsd="http://www.w3.org/2001/XMLSchema" xmlns:xs="http://www.w3.org/2001/XMLSchema" xmlns:p="http://schemas.microsoft.com/office/2006/metadata/properties" xmlns:ns2="ef2ee326-46d8-4a7f-8e04-8b7e87f7d934" xmlns:ns3="fa967f50-e1ff-41e9-8c5e-9cbac7777991" targetNamespace="http://schemas.microsoft.com/office/2006/metadata/properties" ma:root="true" ma:fieldsID="1628debcec0e1640dee467e2c56a489e" ns2:_="" ns3:_="">
    <xsd:import namespace="ef2ee326-46d8-4a7f-8e04-8b7e87f7d934"/>
    <xsd:import namespace="fa967f50-e1ff-41e9-8c5e-9cbac77779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ee326-46d8-4a7f-8e04-8b7e87f7d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85bd8b0-e6f1-4a7c-b776-3fcf2def2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967f50-e1ff-41e9-8c5e-9cbac777799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26EE485-C55B-4EE7-A791-167FC29C6A00}" ma:internalName="TaxCatchAll" ma:showField="CatchAllData" ma:web="{3ca8cb70-4e3d-41fa-a9a3-c7b9f26d31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a967f50-e1ff-41e9-8c5e-9cbac7777991" xsi:nil="true"/>
    <lcf76f155ced4ddcb4097134ff3c332f xmlns="ef2ee326-46d8-4a7f-8e04-8b7e87f7d93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9C7A0C-8DA4-4561-BA24-1CC493A0A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ee326-46d8-4a7f-8e04-8b7e87f7d934"/>
    <ds:schemaRef ds:uri="fa967f50-e1ff-41e9-8c5e-9cbac7777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265BA4-0172-4757-A17B-C6CCF2D4F776}">
  <ds:schemaRefs>
    <ds:schemaRef ds:uri="http://schemas.microsoft.com/office/2006/metadata/properties"/>
    <ds:schemaRef ds:uri="http://schemas.microsoft.com/office/infopath/2007/PartnerControls"/>
    <ds:schemaRef ds:uri="fa967f50-e1ff-41e9-8c5e-9cbac7777991"/>
    <ds:schemaRef ds:uri="ef2ee326-46d8-4a7f-8e04-8b7e87f7d934"/>
  </ds:schemaRefs>
</ds:datastoreItem>
</file>

<file path=customXml/itemProps3.xml><?xml version="1.0" encoding="utf-8"?>
<ds:datastoreItem xmlns:ds="http://schemas.openxmlformats.org/officeDocument/2006/customXml" ds:itemID="{9FBA6B23-3F6B-4260-AFAB-A597E82538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729</Words>
  <Characters>4379</Characters>
  <Application>Microsoft Office Word</Application>
  <DocSecurity>0</DocSecurity>
  <Lines>36</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5098</CharactersWithSpaces>
  <SharedDoc>false</SharedDoc>
  <HLinks>
    <vt:vector size="12" baseType="variant">
      <vt:variant>
        <vt:i4>3735566</vt:i4>
      </vt:variant>
      <vt:variant>
        <vt:i4>3</vt:i4>
      </vt:variant>
      <vt:variant>
        <vt:i4>0</vt:i4>
      </vt:variant>
      <vt:variant>
        <vt:i4>5</vt:i4>
      </vt:variant>
      <vt:variant>
        <vt:lpwstr>mailto:kwielgus@advancedpr.pl</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Pasko-Majczyna</dc:creator>
  <cp:keywords/>
  <cp:lastModifiedBy>Krzysztof Wielgus</cp:lastModifiedBy>
  <cp:revision>4</cp:revision>
  <dcterms:created xsi:type="dcterms:W3CDTF">2023-07-18T15:07:00Z</dcterms:created>
  <dcterms:modified xsi:type="dcterms:W3CDTF">2023-07-25T06:50:00Z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0x0101005F27C3DDEFEEC642B33AFF3361641F19</vt:lpwstr>
  </property>
  <property fmtid="{D5CDD505-2E9C-101B-9397-08002B2CF9AE}" pid="3" name="MediaServiceImageTags">
    <vt:lpwstr/>
  </property>
</Properties>
</file>